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3D3" w:rsidRPr="006B2CA9" w:rsidRDefault="002303A1" w:rsidP="00197FBC">
      <w:pPr>
        <w:spacing w:after="60"/>
        <w:rPr>
          <w:b/>
          <w:bCs/>
        </w:rPr>
      </w:pPr>
      <w:r w:rsidRPr="006B2CA9">
        <w:rPr>
          <w:b/>
          <w:bCs/>
        </w:rPr>
        <w:t xml:space="preserve">Neuregelungen </w:t>
      </w:r>
      <w:r w:rsidR="003F14A8" w:rsidRPr="006B2CA9">
        <w:rPr>
          <w:b/>
          <w:bCs/>
        </w:rPr>
        <w:t>zur</w:t>
      </w:r>
      <w:r w:rsidRPr="006B2CA9">
        <w:rPr>
          <w:b/>
          <w:bCs/>
        </w:rPr>
        <w:t xml:space="preserve"> </w:t>
      </w:r>
      <w:r w:rsidR="002C5F44" w:rsidRPr="006B2CA9">
        <w:rPr>
          <w:b/>
          <w:bCs/>
        </w:rPr>
        <w:t>Zustands- u</w:t>
      </w:r>
      <w:r w:rsidR="006B2CA9">
        <w:rPr>
          <w:b/>
          <w:bCs/>
        </w:rPr>
        <w:t>.</w:t>
      </w:r>
      <w:r w:rsidR="002C5F44" w:rsidRPr="006B2CA9">
        <w:rPr>
          <w:b/>
          <w:bCs/>
        </w:rPr>
        <w:t xml:space="preserve"> Funktionsprüfung</w:t>
      </w:r>
      <w:r w:rsidRPr="006B2CA9">
        <w:rPr>
          <w:b/>
          <w:bCs/>
        </w:rPr>
        <w:t xml:space="preserve"> privater Abwasserleitungen</w:t>
      </w:r>
    </w:p>
    <w:p w:rsidR="00400BD9" w:rsidRDefault="002C5F44" w:rsidP="002C5F44">
      <w:pPr>
        <w:rPr>
          <w:bCs/>
          <w:sz w:val="22"/>
          <w:szCs w:val="22"/>
        </w:rPr>
      </w:pPr>
      <w:r>
        <w:rPr>
          <w:bCs/>
          <w:sz w:val="22"/>
          <w:szCs w:val="22"/>
        </w:rPr>
        <w:t xml:space="preserve">Die </w:t>
      </w:r>
      <w:r w:rsidRPr="002C5F44">
        <w:rPr>
          <w:bCs/>
          <w:sz w:val="22"/>
          <w:szCs w:val="22"/>
        </w:rPr>
        <w:t>Selbstüberwachung</w:t>
      </w:r>
      <w:r>
        <w:rPr>
          <w:bCs/>
          <w:sz w:val="22"/>
          <w:szCs w:val="22"/>
        </w:rPr>
        <w:t>sv</w:t>
      </w:r>
      <w:r w:rsidRPr="002C5F44">
        <w:rPr>
          <w:bCs/>
          <w:sz w:val="22"/>
          <w:szCs w:val="22"/>
        </w:rPr>
        <w:t>erordnung Abwasser NRW (</w:t>
      </w:r>
      <w:proofErr w:type="spellStart"/>
      <w:r w:rsidRPr="002C5F44">
        <w:rPr>
          <w:bCs/>
          <w:sz w:val="22"/>
          <w:szCs w:val="22"/>
        </w:rPr>
        <w:t>SüwVO</w:t>
      </w:r>
      <w:proofErr w:type="spellEnd"/>
      <w:r w:rsidRPr="002C5F44">
        <w:rPr>
          <w:bCs/>
          <w:sz w:val="22"/>
          <w:szCs w:val="22"/>
        </w:rPr>
        <w:t xml:space="preserve"> </w:t>
      </w:r>
      <w:proofErr w:type="spellStart"/>
      <w:r w:rsidRPr="002C5F44">
        <w:rPr>
          <w:bCs/>
          <w:sz w:val="22"/>
          <w:szCs w:val="22"/>
        </w:rPr>
        <w:t>Abw</w:t>
      </w:r>
      <w:proofErr w:type="spellEnd"/>
      <w:r w:rsidRPr="002C5F44">
        <w:rPr>
          <w:bCs/>
          <w:sz w:val="22"/>
          <w:szCs w:val="22"/>
        </w:rPr>
        <w:t xml:space="preserve"> NRW) </w:t>
      </w:r>
      <w:r>
        <w:rPr>
          <w:bCs/>
          <w:sz w:val="22"/>
          <w:szCs w:val="22"/>
        </w:rPr>
        <w:t>wurde für den Bereich der privaten Grundstücksentwässerung geändert</w:t>
      </w:r>
      <w:r w:rsidR="003C25BE">
        <w:rPr>
          <w:bCs/>
          <w:sz w:val="22"/>
          <w:szCs w:val="22"/>
        </w:rPr>
        <w:t xml:space="preserve"> und ist seit dem 13. August 2020 in Kraft</w:t>
      </w:r>
      <w:r>
        <w:rPr>
          <w:bCs/>
          <w:sz w:val="22"/>
          <w:szCs w:val="22"/>
        </w:rPr>
        <w:t>.</w:t>
      </w:r>
      <w:r w:rsidR="000B06D2">
        <w:rPr>
          <w:bCs/>
          <w:sz w:val="22"/>
          <w:szCs w:val="22"/>
        </w:rPr>
        <w:t xml:space="preserve"> </w:t>
      </w:r>
      <w:r w:rsidR="003C25BE">
        <w:rPr>
          <w:bCs/>
          <w:sz w:val="22"/>
          <w:szCs w:val="22"/>
        </w:rPr>
        <w:t>Abgeschafft wurde insbesondere i</w:t>
      </w:r>
      <w:r w:rsidR="003C25BE" w:rsidRPr="003C72B0">
        <w:rPr>
          <w:bCs/>
          <w:sz w:val="22"/>
          <w:szCs w:val="22"/>
        </w:rPr>
        <w:t>n Wasserschutzgebieten</w:t>
      </w:r>
      <w:r w:rsidR="003C25BE">
        <w:rPr>
          <w:bCs/>
          <w:sz w:val="22"/>
          <w:szCs w:val="22"/>
        </w:rPr>
        <w:t xml:space="preserve">, die </w:t>
      </w:r>
      <w:r w:rsidR="003C25BE" w:rsidRPr="003C72B0">
        <w:rPr>
          <w:bCs/>
          <w:sz w:val="22"/>
          <w:szCs w:val="22"/>
        </w:rPr>
        <w:t>Frist 2020 zur Durchführung einer Zustands- und Funktionsprüfung</w:t>
      </w:r>
      <w:r w:rsidR="003C25BE">
        <w:rPr>
          <w:bCs/>
          <w:sz w:val="22"/>
          <w:szCs w:val="22"/>
        </w:rPr>
        <w:t xml:space="preserve"> an</w:t>
      </w:r>
      <w:r w:rsidR="003C25BE" w:rsidRPr="003C72B0">
        <w:rPr>
          <w:bCs/>
          <w:sz w:val="22"/>
          <w:szCs w:val="22"/>
        </w:rPr>
        <w:t xml:space="preserve"> private</w:t>
      </w:r>
      <w:r w:rsidR="003C25BE">
        <w:rPr>
          <w:bCs/>
          <w:sz w:val="22"/>
          <w:szCs w:val="22"/>
        </w:rPr>
        <w:t>n</w:t>
      </w:r>
      <w:r w:rsidR="003C25BE" w:rsidRPr="003C72B0">
        <w:rPr>
          <w:bCs/>
          <w:sz w:val="22"/>
          <w:szCs w:val="22"/>
        </w:rPr>
        <w:t xml:space="preserve"> Abwasserleitungen, die häusliches Abwasser führen und nach 1965 erstellt wurden.</w:t>
      </w:r>
      <w:bookmarkStart w:id="0" w:name="_Hlk48307035"/>
      <w:r w:rsidR="00436FC3" w:rsidRPr="00436FC3">
        <w:rPr>
          <w:bCs/>
          <w:sz w:val="22"/>
          <w:szCs w:val="22"/>
        </w:rPr>
        <w:t xml:space="preserve"> </w:t>
      </w:r>
      <w:bookmarkEnd w:id="0"/>
      <w:r w:rsidR="00400BD9">
        <w:rPr>
          <w:bCs/>
          <w:sz w:val="22"/>
          <w:szCs w:val="22"/>
        </w:rPr>
        <w:t xml:space="preserve">Nachfolgend ein </w:t>
      </w:r>
      <w:r w:rsidR="00436FC3">
        <w:rPr>
          <w:bCs/>
          <w:sz w:val="22"/>
          <w:szCs w:val="22"/>
        </w:rPr>
        <w:t>Kurzü</w:t>
      </w:r>
      <w:r w:rsidR="00400BD9">
        <w:rPr>
          <w:bCs/>
          <w:sz w:val="22"/>
          <w:szCs w:val="22"/>
        </w:rPr>
        <w:t>berblick zu geänderten Regelungen und dem was geblieben ist:</w:t>
      </w:r>
    </w:p>
    <w:p w:rsidR="009575E3" w:rsidRPr="009575E3" w:rsidRDefault="009575E3" w:rsidP="009575E3">
      <w:pPr>
        <w:rPr>
          <w:b/>
          <w:bCs/>
          <w:sz w:val="22"/>
          <w:szCs w:val="22"/>
        </w:rPr>
      </w:pPr>
      <w:r w:rsidRPr="009575E3">
        <w:rPr>
          <w:b/>
          <w:bCs/>
          <w:sz w:val="22"/>
          <w:szCs w:val="22"/>
        </w:rPr>
        <w:t>Was ändert sich?</w:t>
      </w:r>
    </w:p>
    <w:p w:rsidR="009575E3" w:rsidRPr="009575E3" w:rsidRDefault="009575E3" w:rsidP="00E64F73">
      <w:pPr>
        <w:numPr>
          <w:ilvl w:val="0"/>
          <w:numId w:val="4"/>
        </w:numPr>
        <w:jc w:val="left"/>
        <w:rPr>
          <w:bCs/>
          <w:sz w:val="22"/>
          <w:szCs w:val="22"/>
        </w:rPr>
      </w:pPr>
      <w:r w:rsidRPr="009575E3">
        <w:rPr>
          <w:bCs/>
          <w:sz w:val="22"/>
          <w:szCs w:val="22"/>
        </w:rPr>
        <w:t>In Wasserschutzgebieten entfällt für Leitungen, die häusliches Abwasser führen, die Frist zur Erstprüfung bis 2020.</w:t>
      </w:r>
    </w:p>
    <w:p w:rsidR="009575E3" w:rsidRPr="009575E3" w:rsidRDefault="009575E3" w:rsidP="00E64F73">
      <w:pPr>
        <w:numPr>
          <w:ilvl w:val="0"/>
          <w:numId w:val="4"/>
        </w:numPr>
        <w:jc w:val="left"/>
        <w:rPr>
          <w:bCs/>
          <w:sz w:val="22"/>
          <w:szCs w:val="22"/>
        </w:rPr>
      </w:pPr>
      <w:r w:rsidRPr="009575E3">
        <w:rPr>
          <w:bCs/>
          <w:sz w:val="22"/>
          <w:szCs w:val="22"/>
        </w:rPr>
        <w:t xml:space="preserve">Neu eingeführt werden für diese </w:t>
      </w:r>
      <w:r w:rsidR="003C72B0">
        <w:rPr>
          <w:bCs/>
          <w:sz w:val="22"/>
          <w:szCs w:val="22"/>
        </w:rPr>
        <w:t xml:space="preserve">o.a. </w:t>
      </w:r>
      <w:r w:rsidRPr="009575E3">
        <w:rPr>
          <w:bCs/>
          <w:sz w:val="22"/>
          <w:szCs w:val="22"/>
        </w:rPr>
        <w:t xml:space="preserve">Leitungen eine unverzügliche </w:t>
      </w:r>
      <w:r w:rsidR="003C72B0">
        <w:rPr>
          <w:bCs/>
          <w:sz w:val="22"/>
          <w:szCs w:val="22"/>
        </w:rPr>
        <w:t xml:space="preserve">„Prüfpflicht </w:t>
      </w:r>
      <w:r w:rsidRPr="009575E3">
        <w:rPr>
          <w:bCs/>
          <w:sz w:val="22"/>
          <w:szCs w:val="22"/>
        </w:rPr>
        <w:t>im Verdachtsfall“ sowie eine Benennung der Verdachtsfälle.</w:t>
      </w:r>
    </w:p>
    <w:p w:rsidR="009575E3" w:rsidRPr="009575E3" w:rsidRDefault="009575E3" w:rsidP="00E64F73">
      <w:pPr>
        <w:numPr>
          <w:ilvl w:val="0"/>
          <w:numId w:val="4"/>
        </w:numPr>
        <w:jc w:val="left"/>
        <w:rPr>
          <w:bCs/>
          <w:sz w:val="22"/>
          <w:szCs w:val="22"/>
        </w:rPr>
      </w:pPr>
      <w:r w:rsidRPr="009575E3">
        <w:rPr>
          <w:bCs/>
          <w:sz w:val="22"/>
          <w:szCs w:val="22"/>
        </w:rPr>
        <w:t xml:space="preserve">Für </w:t>
      </w:r>
      <w:r w:rsidR="00371CEB">
        <w:rPr>
          <w:bCs/>
          <w:sz w:val="22"/>
          <w:szCs w:val="22"/>
        </w:rPr>
        <w:t xml:space="preserve">alle </w:t>
      </w:r>
      <w:r w:rsidRPr="009575E3">
        <w:rPr>
          <w:bCs/>
          <w:sz w:val="22"/>
          <w:szCs w:val="22"/>
        </w:rPr>
        <w:t>Leitungen, die häusliches Abwasser führen, entfällt auch die Pflicht zu einer Wiederholungsprüfung nach 30 Jahren.</w:t>
      </w:r>
    </w:p>
    <w:p w:rsidR="009575E3" w:rsidRPr="009575E3" w:rsidRDefault="009575E3" w:rsidP="00E64F73">
      <w:pPr>
        <w:numPr>
          <w:ilvl w:val="0"/>
          <w:numId w:val="4"/>
        </w:numPr>
        <w:jc w:val="left"/>
        <w:rPr>
          <w:bCs/>
          <w:sz w:val="22"/>
          <w:szCs w:val="22"/>
        </w:rPr>
      </w:pPr>
      <w:r w:rsidRPr="009575E3">
        <w:rPr>
          <w:bCs/>
          <w:sz w:val="22"/>
          <w:szCs w:val="22"/>
        </w:rPr>
        <w:t>Der Verweis auf die DIN 1986-30 und DIN EN 1610 entfällt und es wird auf die „allgemein anerkannten Regeln der Technik“ verwiesen.</w:t>
      </w:r>
    </w:p>
    <w:p w:rsidR="009575E3" w:rsidRPr="009575E3" w:rsidRDefault="009575E3" w:rsidP="00E64F73">
      <w:pPr>
        <w:numPr>
          <w:ilvl w:val="0"/>
          <w:numId w:val="4"/>
        </w:numPr>
        <w:jc w:val="left"/>
        <w:rPr>
          <w:bCs/>
          <w:sz w:val="22"/>
          <w:szCs w:val="22"/>
        </w:rPr>
      </w:pPr>
      <w:r w:rsidRPr="009575E3">
        <w:rPr>
          <w:bCs/>
          <w:sz w:val="22"/>
          <w:szCs w:val="22"/>
        </w:rPr>
        <w:t xml:space="preserve">Für öffentliche Grundstücksanschlussleitungen gelten die gleichen Anforderungen, wie für die privaten Leitungen. In der </w:t>
      </w:r>
      <w:proofErr w:type="spellStart"/>
      <w:r w:rsidRPr="009575E3">
        <w:rPr>
          <w:bCs/>
          <w:sz w:val="22"/>
          <w:szCs w:val="22"/>
        </w:rPr>
        <w:t>SüwVO</w:t>
      </w:r>
      <w:proofErr w:type="spellEnd"/>
      <w:r w:rsidRPr="009575E3">
        <w:rPr>
          <w:bCs/>
          <w:sz w:val="22"/>
          <w:szCs w:val="22"/>
        </w:rPr>
        <w:t xml:space="preserve"> </w:t>
      </w:r>
      <w:r w:rsidR="00BF19C8">
        <w:rPr>
          <w:bCs/>
          <w:sz w:val="22"/>
          <w:szCs w:val="22"/>
        </w:rPr>
        <w:t>wurde</w:t>
      </w:r>
      <w:r w:rsidRPr="009575E3">
        <w:rPr>
          <w:bCs/>
          <w:sz w:val="22"/>
          <w:szCs w:val="22"/>
        </w:rPr>
        <w:t xml:space="preserve"> </w:t>
      </w:r>
      <w:r w:rsidR="00BF19C8">
        <w:rPr>
          <w:bCs/>
          <w:sz w:val="22"/>
          <w:szCs w:val="22"/>
        </w:rPr>
        <w:t>die Anlage</w:t>
      </w:r>
      <w:r w:rsidRPr="009575E3">
        <w:rPr>
          <w:bCs/>
          <w:sz w:val="22"/>
          <w:szCs w:val="22"/>
        </w:rPr>
        <w:t xml:space="preserve"> 1</w:t>
      </w:r>
      <w:r w:rsidR="006B2CA9">
        <w:rPr>
          <w:bCs/>
          <w:sz w:val="22"/>
          <w:szCs w:val="22"/>
        </w:rPr>
        <w:t>, Zeile 1a</w:t>
      </w:r>
      <w:r w:rsidRPr="009575E3">
        <w:rPr>
          <w:bCs/>
          <w:sz w:val="22"/>
          <w:szCs w:val="22"/>
        </w:rPr>
        <w:t xml:space="preserve"> geändert.</w:t>
      </w:r>
    </w:p>
    <w:p w:rsidR="009575E3" w:rsidRPr="009575E3" w:rsidRDefault="009575E3" w:rsidP="009575E3">
      <w:pPr>
        <w:rPr>
          <w:b/>
          <w:bCs/>
          <w:sz w:val="22"/>
          <w:szCs w:val="22"/>
        </w:rPr>
      </w:pPr>
      <w:r w:rsidRPr="009575E3">
        <w:rPr>
          <w:b/>
          <w:bCs/>
          <w:sz w:val="22"/>
          <w:szCs w:val="22"/>
        </w:rPr>
        <w:t>Was bleibt?</w:t>
      </w:r>
    </w:p>
    <w:p w:rsidR="009575E3" w:rsidRPr="009575E3" w:rsidRDefault="009575E3" w:rsidP="00E64F73">
      <w:pPr>
        <w:numPr>
          <w:ilvl w:val="0"/>
          <w:numId w:val="5"/>
        </w:numPr>
        <w:jc w:val="left"/>
        <w:rPr>
          <w:bCs/>
          <w:sz w:val="22"/>
          <w:szCs w:val="22"/>
        </w:rPr>
      </w:pPr>
      <w:r w:rsidRPr="009575E3">
        <w:rPr>
          <w:bCs/>
          <w:sz w:val="22"/>
          <w:szCs w:val="22"/>
        </w:rPr>
        <w:t>Sämtliche Regelungen zu industriell, gewerblichen Abwasser bleiben bestehen.</w:t>
      </w:r>
    </w:p>
    <w:p w:rsidR="009575E3" w:rsidRPr="009575E3" w:rsidRDefault="009575E3" w:rsidP="00E64F73">
      <w:pPr>
        <w:numPr>
          <w:ilvl w:val="0"/>
          <w:numId w:val="5"/>
        </w:numPr>
        <w:jc w:val="left"/>
        <w:rPr>
          <w:bCs/>
          <w:sz w:val="22"/>
          <w:szCs w:val="22"/>
        </w:rPr>
      </w:pPr>
      <w:r w:rsidRPr="009575E3">
        <w:rPr>
          <w:bCs/>
          <w:sz w:val="22"/>
          <w:szCs w:val="22"/>
        </w:rPr>
        <w:t>Die Prüfpflichten aus der Frist 2015 bleiben auch für häusliches Abwasser (Baujahre vor 1965) bestehen.</w:t>
      </w:r>
    </w:p>
    <w:p w:rsidR="009575E3" w:rsidRPr="009575E3" w:rsidRDefault="009575E3" w:rsidP="00E64F73">
      <w:pPr>
        <w:numPr>
          <w:ilvl w:val="0"/>
          <w:numId w:val="5"/>
        </w:numPr>
        <w:jc w:val="left"/>
        <w:rPr>
          <w:bCs/>
          <w:sz w:val="22"/>
          <w:szCs w:val="22"/>
        </w:rPr>
      </w:pPr>
      <w:r w:rsidRPr="009575E3">
        <w:rPr>
          <w:bCs/>
          <w:sz w:val="22"/>
          <w:szCs w:val="22"/>
        </w:rPr>
        <w:t>Die Betreiberpflichten nach WHG §§ 60, 61 gelten weiterhin für Grundstückseigentümer</w:t>
      </w:r>
      <w:r w:rsidR="000B06D2">
        <w:rPr>
          <w:bCs/>
          <w:sz w:val="22"/>
          <w:szCs w:val="22"/>
        </w:rPr>
        <w:t>.</w:t>
      </w:r>
    </w:p>
    <w:p w:rsidR="009575E3" w:rsidRPr="009575E3" w:rsidRDefault="009575E3" w:rsidP="00E64F73">
      <w:pPr>
        <w:numPr>
          <w:ilvl w:val="0"/>
          <w:numId w:val="5"/>
        </w:numPr>
        <w:jc w:val="left"/>
        <w:rPr>
          <w:bCs/>
          <w:sz w:val="22"/>
          <w:szCs w:val="22"/>
        </w:rPr>
      </w:pPr>
      <w:r w:rsidRPr="009575E3">
        <w:rPr>
          <w:bCs/>
          <w:sz w:val="22"/>
          <w:szCs w:val="22"/>
        </w:rPr>
        <w:t>Die Unterrichtungs- und Beratungspflicht der Gemeinde bleibt bestehen</w:t>
      </w:r>
      <w:r w:rsidR="00065664">
        <w:rPr>
          <w:bCs/>
          <w:sz w:val="22"/>
          <w:szCs w:val="22"/>
        </w:rPr>
        <w:t xml:space="preserve">, </w:t>
      </w:r>
      <w:r w:rsidRPr="009575E3">
        <w:rPr>
          <w:bCs/>
          <w:sz w:val="22"/>
          <w:szCs w:val="22"/>
        </w:rPr>
        <w:t>LWG § 46</w:t>
      </w:r>
    </w:p>
    <w:p w:rsidR="009575E3" w:rsidRPr="009575E3" w:rsidRDefault="009575E3" w:rsidP="00E64F73">
      <w:pPr>
        <w:numPr>
          <w:ilvl w:val="0"/>
          <w:numId w:val="5"/>
        </w:numPr>
        <w:jc w:val="left"/>
        <w:rPr>
          <w:bCs/>
          <w:sz w:val="22"/>
          <w:szCs w:val="22"/>
        </w:rPr>
      </w:pPr>
      <w:r w:rsidRPr="009575E3">
        <w:rPr>
          <w:bCs/>
          <w:sz w:val="22"/>
          <w:szCs w:val="22"/>
        </w:rPr>
        <w:t xml:space="preserve">Die Möglichkeit der Gemeinde Fristen in Satzungen zu regeln </w:t>
      </w:r>
      <w:r w:rsidR="0093257A">
        <w:rPr>
          <w:bCs/>
          <w:sz w:val="22"/>
          <w:szCs w:val="22"/>
        </w:rPr>
        <w:t>hat Bestand</w:t>
      </w:r>
      <w:r w:rsidR="00065664">
        <w:rPr>
          <w:bCs/>
          <w:sz w:val="22"/>
          <w:szCs w:val="22"/>
        </w:rPr>
        <w:t xml:space="preserve">, </w:t>
      </w:r>
      <w:r w:rsidRPr="009575E3">
        <w:rPr>
          <w:bCs/>
          <w:sz w:val="22"/>
          <w:szCs w:val="22"/>
        </w:rPr>
        <w:t>LWG § 46</w:t>
      </w:r>
    </w:p>
    <w:p w:rsidR="00823DCC" w:rsidRPr="00823DCC" w:rsidRDefault="00823DCC" w:rsidP="00823DCC">
      <w:pPr>
        <w:spacing w:after="0"/>
        <w:rPr>
          <w:sz w:val="22"/>
          <w:szCs w:val="22"/>
        </w:rPr>
      </w:pPr>
      <w:r w:rsidRPr="00823DCC">
        <w:rPr>
          <w:sz w:val="22"/>
          <w:szCs w:val="22"/>
        </w:rPr>
        <w:t>Kurzgefasst: Die Frist 2020 für die Zustands- und Funktionsprüfung an privaten Abwasserleitungen im WSG, die häusliches Abwasser führen, wurde gestrichen und im Gegenzug eine „Verdachtsfall-Regelung“ ergänzt.</w:t>
      </w:r>
      <w:r>
        <w:rPr>
          <w:sz w:val="22"/>
          <w:szCs w:val="22"/>
        </w:rPr>
        <w:t xml:space="preserve"> </w:t>
      </w:r>
      <w:r w:rsidRPr="00823DCC">
        <w:rPr>
          <w:sz w:val="22"/>
          <w:szCs w:val="22"/>
        </w:rPr>
        <w:t xml:space="preserve">Sämtliche Prüffristen für industriell, gewerbliches Abwasser wurden dagegen beibehalten. </w:t>
      </w:r>
    </w:p>
    <w:p w:rsidR="00823DCC" w:rsidRDefault="00823DCC" w:rsidP="00B21B57">
      <w:pPr>
        <w:rPr>
          <w:b/>
          <w:bCs/>
          <w:sz w:val="22"/>
          <w:szCs w:val="22"/>
        </w:rPr>
      </w:pPr>
    </w:p>
    <w:p w:rsidR="00436FC3" w:rsidRDefault="0093257A" w:rsidP="00B21B57">
      <w:pPr>
        <w:rPr>
          <w:b/>
          <w:bCs/>
          <w:sz w:val="22"/>
          <w:szCs w:val="22"/>
        </w:rPr>
      </w:pPr>
      <w:r>
        <w:rPr>
          <w:b/>
          <w:bCs/>
          <w:sz w:val="22"/>
          <w:szCs w:val="22"/>
        </w:rPr>
        <w:t>Allgemein</w:t>
      </w:r>
      <w:r w:rsidR="00823DCC">
        <w:rPr>
          <w:b/>
          <w:bCs/>
          <w:sz w:val="22"/>
          <w:szCs w:val="22"/>
        </w:rPr>
        <w:t xml:space="preserve"> anerkannte Regeln der Technik</w:t>
      </w:r>
      <w:r w:rsidR="00065664">
        <w:rPr>
          <w:b/>
          <w:bCs/>
          <w:sz w:val="22"/>
          <w:szCs w:val="22"/>
        </w:rPr>
        <w:t xml:space="preserve"> (</w:t>
      </w:r>
      <w:proofErr w:type="spellStart"/>
      <w:r w:rsidR="00065664">
        <w:rPr>
          <w:b/>
          <w:bCs/>
          <w:sz w:val="22"/>
          <w:szCs w:val="22"/>
        </w:rPr>
        <w:t>a.a.R.d.T</w:t>
      </w:r>
      <w:proofErr w:type="spellEnd"/>
      <w:r w:rsidR="00065664">
        <w:rPr>
          <w:b/>
          <w:bCs/>
          <w:sz w:val="22"/>
          <w:szCs w:val="22"/>
        </w:rPr>
        <w:t>.)</w:t>
      </w:r>
      <w:r w:rsidR="00BF19C8">
        <w:rPr>
          <w:b/>
          <w:bCs/>
          <w:sz w:val="22"/>
          <w:szCs w:val="22"/>
        </w:rPr>
        <w:t>?</w:t>
      </w:r>
    </w:p>
    <w:p w:rsidR="00823DCC" w:rsidRPr="005129F6" w:rsidRDefault="00065664" w:rsidP="00823DCC">
      <w:pPr>
        <w:rPr>
          <w:sz w:val="22"/>
          <w:szCs w:val="22"/>
        </w:rPr>
      </w:pPr>
      <w:r w:rsidRPr="0093427D">
        <w:rPr>
          <w:bCs/>
          <w:sz w:val="22"/>
          <w:szCs w:val="22"/>
        </w:rPr>
        <w:t xml:space="preserve">Nach § 61 des Wasserhaushaltsgesetzes (WHG) ist derjenige, der eine Abwasseranlage betreibt, </w:t>
      </w:r>
      <w:r>
        <w:rPr>
          <w:bCs/>
          <w:sz w:val="22"/>
          <w:szCs w:val="22"/>
        </w:rPr>
        <w:t xml:space="preserve">u.a. </w:t>
      </w:r>
      <w:r w:rsidRPr="0093427D">
        <w:rPr>
          <w:bCs/>
          <w:sz w:val="22"/>
          <w:szCs w:val="22"/>
        </w:rPr>
        <w:t>verpflichtet</w:t>
      </w:r>
      <w:r w:rsidR="0093257A">
        <w:rPr>
          <w:bCs/>
          <w:sz w:val="22"/>
          <w:szCs w:val="22"/>
        </w:rPr>
        <w:t>,</w:t>
      </w:r>
      <w:r w:rsidRPr="0093427D">
        <w:rPr>
          <w:bCs/>
          <w:sz w:val="22"/>
          <w:szCs w:val="22"/>
        </w:rPr>
        <w:t xml:space="preserve"> </w:t>
      </w:r>
      <w:r>
        <w:rPr>
          <w:bCs/>
          <w:sz w:val="22"/>
          <w:szCs w:val="22"/>
        </w:rPr>
        <w:t xml:space="preserve">diese </w:t>
      </w:r>
      <w:r w:rsidR="0093257A">
        <w:rPr>
          <w:bCs/>
          <w:sz w:val="22"/>
          <w:szCs w:val="22"/>
        </w:rPr>
        <w:t xml:space="preserve">auch </w:t>
      </w:r>
      <w:r>
        <w:rPr>
          <w:bCs/>
          <w:sz w:val="22"/>
          <w:szCs w:val="22"/>
        </w:rPr>
        <w:t>nach</w:t>
      </w:r>
      <w:r w:rsidRPr="0093427D">
        <w:rPr>
          <w:bCs/>
          <w:sz w:val="22"/>
          <w:szCs w:val="22"/>
        </w:rPr>
        <w:t xml:space="preserve"> </w:t>
      </w:r>
      <w:r>
        <w:rPr>
          <w:bCs/>
          <w:sz w:val="22"/>
          <w:szCs w:val="22"/>
        </w:rPr>
        <w:t xml:space="preserve">den </w:t>
      </w:r>
      <w:proofErr w:type="spellStart"/>
      <w:r>
        <w:rPr>
          <w:bCs/>
          <w:sz w:val="22"/>
          <w:szCs w:val="22"/>
        </w:rPr>
        <w:t>a.a.R.d.T</w:t>
      </w:r>
      <w:proofErr w:type="spellEnd"/>
      <w:r>
        <w:rPr>
          <w:bCs/>
          <w:sz w:val="22"/>
          <w:szCs w:val="22"/>
        </w:rPr>
        <w:t>. zu überwachen</w:t>
      </w:r>
      <w:r w:rsidRPr="0093427D">
        <w:rPr>
          <w:bCs/>
          <w:sz w:val="22"/>
          <w:szCs w:val="22"/>
        </w:rPr>
        <w:t xml:space="preserve">. </w:t>
      </w:r>
      <w:r w:rsidR="00823DCC" w:rsidRPr="005129F6">
        <w:rPr>
          <w:sz w:val="22"/>
          <w:szCs w:val="22"/>
        </w:rPr>
        <w:t xml:space="preserve">Für die Zustands- und Funktionsprüfung von </w:t>
      </w:r>
      <w:r w:rsidR="00823DCC">
        <w:rPr>
          <w:sz w:val="22"/>
          <w:szCs w:val="22"/>
        </w:rPr>
        <w:t xml:space="preserve">privaten </w:t>
      </w:r>
      <w:r w:rsidR="00823DCC" w:rsidRPr="005129F6">
        <w:rPr>
          <w:sz w:val="22"/>
          <w:szCs w:val="22"/>
        </w:rPr>
        <w:t>Abwasserleitungen</w:t>
      </w:r>
      <w:r w:rsidR="00823DCC">
        <w:rPr>
          <w:sz w:val="22"/>
          <w:szCs w:val="22"/>
        </w:rPr>
        <w:t xml:space="preserve"> </w:t>
      </w:r>
      <w:r w:rsidR="00823DCC" w:rsidRPr="005129F6">
        <w:rPr>
          <w:sz w:val="22"/>
          <w:szCs w:val="22"/>
        </w:rPr>
        <w:t xml:space="preserve">werden </w:t>
      </w:r>
      <w:r w:rsidR="00BD4B97">
        <w:rPr>
          <w:sz w:val="22"/>
          <w:szCs w:val="22"/>
        </w:rPr>
        <w:t>von Sachkundigen</w:t>
      </w:r>
      <w:r w:rsidR="00823DCC" w:rsidRPr="005129F6">
        <w:rPr>
          <w:sz w:val="22"/>
          <w:szCs w:val="22"/>
        </w:rPr>
        <w:t xml:space="preserve"> die Regelungen der DIN 1986-30</w:t>
      </w:r>
      <w:r w:rsidR="00823DCC">
        <w:rPr>
          <w:sz w:val="22"/>
          <w:szCs w:val="22"/>
        </w:rPr>
        <w:t xml:space="preserve"> und DIN EN 1610</w:t>
      </w:r>
      <w:r w:rsidR="00823DCC" w:rsidRPr="005129F6">
        <w:rPr>
          <w:sz w:val="22"/>
          <w:szCs w:val="22"/>
        </w:rPr>
        <w:t xml:space="preserve"> </w:t>
      </w:r>
      <w:r w:rsidR="00823DCC">
        <w:rPr>
          <w:sz w:val="22"/>
          <w:szCs w:val="22"/>
        </w:rPr>
        <w:t xml:space="preserve">als </w:t>
      </w:r>
      <w:proofErr w:type="spellStart"/>
      <w:r w:rsidR="00823DCC">
        <w:rPr>
          <w:sz w:val="22"/>
          <w:szCs w:val="22"/>
        </w:rPr>
        <w:t>a.a.R.d.T</w:t>
      </w:r>
      <w:proofErr w:type="spellEnd"/>
      <w:r w:rsidR="00823DCC">
        <w:rPr>
          <w:sz w:val="22"/>
          <w:szCs w:val="22"/>
        </w:rPr>
        <w:t xml:space="preserve">. </w:t>
      </w:r>
      <w:r w:rsidR="00823DCC" w:rsidRPr="005129F6">
        <w:rPr>
          <w:sz w:val="22"/>
          <w:szCs w:val="22"/>
        </w:rPr>
        <w:t>herangezogen</w:t>
      </w:r>
      <w:r w:rsidR="00823DCC">
        <w:rPr>
          <w:sz w:val="22"/>
          <w:szCs w:val="22"/>
        </w:rPr>
        <w:t>,</w:t>
      </w:r>
      <w:r w:rsidR="00823DCC" w:rsidRPr="005129F6">
        <w:rPr>
          <w:sz w:val="22"/>
          <w:szCs w:val="22"/>
        </w:rPr>
        <w:t xml:space="preserve"> insbesondere für die Wahl</w:t>
      </w:r>
      <w:r>
        <w:rPr>
          <w:sz w:val="22"/>
          <w:szCs w:val="22"/>
        </w:rPr>
        <w:t xml:space="preserve"> </w:t>
      </w:r>
      <w:r w:rsidR="00823DCC" w:rsidRPr="005129F6">
        <w:rPr>
          <w:sz w:val="22"/>
          <w:szCs w:val="22"/>
        </w:rPr>
        <w:t xml:space="preserve">der Prüfmethode </w:t>
      </w:r>
      <w:r>
        <w:rPr>
          <w:sz w:val="22"/>
          <w:szCs w:val="22"/>
        </w:rPr>
        <w:t>sowie</w:t>
      </w:r>
      <w:r w:rsidR="00823DCC" w:rsidRPr="005129F6">
        <w:rPr>
          <w:sz w:val="22"/>
          <w:szCs w:val="22"/>
        </w:rPr>
        <w:t xml:space="preserve"> auch für die Wahl </w:t>
      </w:r>
      <w:r w:rsidR="006B2CA9">
        <w:rPr>
          <w:sz w:val="22"/>
          <w:szCs w:val="22"/>
        </w:rPr>
        <w:t>von</w:t>
      </w:r>
      <w:r w:rsidR="00823DCC" w:rsidRPr="005129F6">
        <w:rPr>
          <w:sz w:val="22"/>
          <w:szCs w:val="22"/>
        </w:rPr>
        <w:t xml:space="preserve"> Zeitspanne</w:t>
      </w:r>
      <w:r w:rsidR="00BD4B97">
        <w:rPr>
          <w:sz w:val="22"/>
          <w:szCs w:val="22"/>
        </w:rPr>
        <w:t>n</w:t>
      </w:r>
      <w:r w:rsidR="00823DCC" w:rsidRPr="005129F6">
        <w:rPr>
          <w:sz w:val="22"/>
          <w:szCs w:val="22"/>
        </w:rPr>
        <w:t xml:space="preserve"> für die Wiederholungsprüfung</w:t>
      </w:r>
      <w:r>
        <w:rPr>
          <w:sz w:val="22"/>
          <w:szCs w:val="22"/>
        </w:rPr>
        <w:t xml:space="preserve"> an Leitungen, die industrielles oder gewerbliches Abwasser führen</w:t>
      </w:r>
      <w:r w:rsidR="00823DCC">
        <w:rPr>
          <w:sz w:val="22"/>
          <w:szCs w:val="22"/>
        </w:rPr>
        <w:t xml:space="preserve">. In </w:t>
      </w:r>
      <w:r w:rsidR="0093257A">
        <w:rPr>
          <w:sz w:val="22"/>
          <w:szCs w:val="22"/>
        </w:rPr>
        <w:t xml:space="preserve">Anlage 2 und 3 der </w:t>
      </w:r>
      <w:proofErr w:type="spellStart"/>
      <w:r w:rsidR="0093257A">
        <w:rPr>
          <w:sz w:val="22"/>
          <w:szCs w:val="22"/>
        </w:rPr>
        <w:t>SüwVO</w:t>
      </w:r>
      <w:proofErr w:type="spellEnd"/>
      <w:r w:rsidR="0093257A">
        <w:rPr>
          <w:sz w:val="22"/>
          <w:szCs w:val="22"/>
        </w:rPr>
        <w:t xml:space="preserve"> Abwasser (</w:t>
      </w:r>
      <w:r w:rsidR="00823DCC">
        <w:rPr>
          <w:sz w:val="22"/>
          <w:szCs w:val="22"/>
        </w:rPr>
        <w:t>Prüfbescheinigung für eine Zustands- und Funktionsprüfung und Mindestkenntnisse der Sachkundigen</w:t>
      </w:r>
      <w:r w:rsidR="0093257A">
        <w:rPr>
          <w:sz w:val="22"/>
          <w:szCs w:val="22"/>
        </w:rPr>
        <w:t>)</w:t>
      </w:r>
      <w:r w:rsidR="00823DCC">
        <w:rPr>
          <w:sz w:val="22"/>
          <w:szCs w:val="22"/>
        </w:rPr>
        <w:t xml:space="preserve"> w</w:t>
      </w:r>
      <w:r w:rsidR="00BD4B97">
        <w:rPr>
          <w:sz w:val="22"/>
          <w:szCs w:val="22"/>
        </w:rPr>
        <w:t>erden Sachkundige</w:t>
      </w:r>
      <w:r w:rsidR="00823DCC">
        <w:rPr>
          <w:sz w:val="22"/>
          <w:szCs w:val="22"/>
        </w:rPr>
        <w:t xml:space="preserve"> auf die </w:t>
      </w:r>
      <w:r w:rsidR="00BD4B97">
        <w:rPr>
          <w:sz w:val="22"/>
          <w:szCs w:val="22"/>
        </w:rPr>
        <w:t xml:space="preserve">Anwendung der </w:t>
      </w:r>
      <w:r w:rsidR="00BD4B97" w:rsidRPr="005129F6">
        <w:rPr>
          <w:sz w:val="22"/>
          <w:szCs w:val="22"/>
        </w:rPr>
        <w:t>DIN 1986-30</w:t>
      </w:r>
      <w:r w:rsidR="00BD4B97">
        <w:rPr>
          <w:sz w:val="22"/>
          <w:szCs w:val="22"/>
        </w:rPr>
        <w:t xml:space="preserve"> und DIN EN 1610</w:t>
      </w:r>
      <w:r w:rsidR="00BD4B97" w:rsidRPr="005129F6">
        <w:rPr>
          <w:sz w:val="22"/>
          <w:szCs w:val="22"/>
        </w:rPr>
        <w:t xml:space="preserve"> </w:t>
      </w:r>
      <w:r w:rsidR="00823DCC">
        <w:rPr>
          <w:sz w:val="22"/>
          <w:szCs w:val="22"/>
        </w:rPr>
        <w:t xml:space="preserve">als </w:t>
      </w:r>
      <w:proofErr w:type="spellStart"/>
      <w:r w:rsidR="00823DCC">
        <w:rPr>
          <w:sz w:val="22"/>
          <w:szCs w:val="22"/>
        </w:rPr>
        <w:t>a.a.R.d.T</w:t>
      </w:r>
      <w:proofErr w:type="spellEnd"/>
      <w:r w:rsidR="00823DCC">
        <w:rPr>
          <w:sz w:val="22"/>
          <w:szCs w:val="22"/>
        </w:rPr>
        <w:t xml:space="preserve">. ausdrücklich verwiesen. </w:t>
      </w:r>
    </w:p>
    <w:p w:rsidR="00823DCC" w:rsidRDefault="00823DCC" w:rsidP="00B21B57">
      <w:pPr>
        <w:rPr>
          <w:b/>
          <w:bCs/>
          <w:sz w:val="22"/>
          <w:szCs w:val="22"/>
        </w:rPr>
      </w:pPr>
    </w:p>
    <w:p w:rsidR="00FF4AC9" w:rsidRPr="00CE796F" w:rsidRDefault="00436FC3" w:rsidP="00B21B57">
      <w:pPr>
        <w:rPr>
          <w:b/>
          <w:bCs/>
          <w:sz w:val="22"/>
          <w:szCs w:val="22"/>
        </w:rPr>
      </w:pPr>
      <w:r>
        <w:rPr>
          <w:b/>
          <w:bCs/>
          <w:sz w:val="22"/>
          <w:szCs w:val="22"/>
        </w:rPr>
        <w:t xml:space="preserve">Tabellarische Übersicht </w:t>
      </w:r>
      <w:r w:rsidR="00D7611E">
        <w:rPr>
          <w:b/>
          <w:bCs/>
          <w:sz w:val="22"/>
          <w:szCs w:val="22"/>
        </w:rPr>
        <w:t xml:space="preserve">zu den </w:t>
      </w:r>
      <w:r w:rsidR="00CA0A4E">
        <w:rPr>
          <w:b/>
          <w:bCs/>
          <w:sz w:val="22"/>
          <w:szCs w:val="22"/>
        </w:rPr>
        <w:t>Prüfpflichten</w:t>
      </w:r>
      <w:r w:rsidR="00D41656">
        <w:rPr>
          <w:b/>
          <w:bCs/>
          <w:sz w:val="22"/>
          <w:szCs w:val="22"/>
        </w:rPr>
        <w:t xml:space="preserve"> nach Neuregelung </w:t>
      </w:r>
    </w:p>
    <w:p w:rsidR="00956285" w:rsidRDefault="00B31DB6" w:rsidP="00956285">
      <w:pPr>
        <w:rPr>
          <w:bCs/>
          <w:sz w:val="22"/>
          <w:szCs w:val="22"/>
        </w:rPr>
      </w:pPr>
      <w:r w:rsidRPr="0093427D">
        <w:rPr>
          <w:bCs/>
          <w:sz w:val="22"/>
          <w:szCs w:val="22"/>
        </w:rPr>
        <w:t>Abwas</w:t>
      </w:r>
      <w:bookmarkStart w:id="1" w:name="_GoBack"/>
      <w:bookmarkEnd w:id="1"/>
      <w:r w:rsidRPr="0093427D">
        <w:rPr>
          <w:bCs/>
          <w:sz w:val="22"/>
          <w:szCs w:val="22"/>
        </w:rPr>
        <w:t xml:space="preserve">serbetriebe </w:t>
      </w:r>
      <w:r w:rsidR="00956285">
        <w:rPr>
          <w:bCs/>
          <w:sz w:val="22"/>
          <w:szCs w:val="22"/>
        </w:rPr>
        <w:t xml:space="preserve">wünschten sich </w:t>
      </w:r>
      <w:r w:rsidRPr="0093427D">
        <w:rPr>
          <w:bCs/>
          <w:sz w:val="22"/>
          <w:szCs w:val="22"/>
        </w:rPr>
        <w:t>eine</w:t>
      </w:r>
      <w:r w:rsidR="00956285">
        <w:rPr>
          <w:bCs/>
          <w:sz w:val="22"/>
          <w:szCs w:val="22"/>
        </w:rPr>
        <w:t xml:space="preserve"> tabellarische</w:t>
      </w:r>
      <w:r w:rsidRPr="0093427D">
        <w:rPr>
          <w:bCs/>
          <w:sz w:val="22"/>
          <w:szCs w:val="22"/>
        </w:rPr>
        <w:t xml:space="preserve"> Gesamtübersicht der</w:t>
      </w:r>
      <w:r w:rsidR="00956285">
        <w:rPr>
          <w:bCs/>
          <w:sz w:val="22"/>
          <w:szCs w:val="22"/>
        </w:rPr>
        <w:t xml:space="preserve"> neuen</w:t>
      </w:r>
      <w:r w:rsidRPr="0093427D">
        <w:rPr>
          <w:bCs/>
          <w:sz w:val="22"/>
          <w:szCs w:val="22"/>
        </w:rPr>
        <w:t xml:space="preserve"> Prüfpflichten</w:t>
      </w:r>
      <w:r w:rsidR="00956285">
        <w:rPr>
          <w:bCs/>
          <w:sz w:val="22"/>
          <w:szCs w:val="22"/>
        </w:rPr>
        <w:t xml:space="preserve"> sowie eine Kennzeichnung der Änderungen.</w:t>
      </w:r>
      <w:r w:rsidR="0051388B">
        <w:rPr>
          <w:bCs/>
          <w:sz w:val="22"/>
          <w:szCs w:val="22"/>
        </w:rPr>
        <w:t xml:space="preserve"> </w:t>
      </w:r>
      <w:r w:rsidR="00EB5510">
        <w:rPr>
          <w:bCs/>
          <w:sz w:val="22"/>
          <w:szCs w:val="22"/>
        </w:rPr>
        <w:t xml:space="preserve">In der nachfolgenden Tabelle </w:t>
      </w:r>
      <w:r w:rsidR="002836BF">
        <w:rPr>
          <w:bCs/>
          <w:sz w:val="22"/>
          <w:szCs w:val="22"/>
        </w:rPr>
        <w:t xml:space="preserve">sind </w:t>
      </w:r>
      <w:r w:rsidR="00EB5510">
        <w:rPr>
          <w:bCs/>
          <w:sz w:val="22"/>
          <w:szCs w:val="22"/>
        </w:rPr>
        <w:t xml:space="preserve">die </w:t>
      </w:r>
      <w:r w:rsidR="00CA0A4E">
        <w:rPr>
          <w:bCs/>
          <w:sz w:val="22"/>
          <w:szCs w:val="22"/>
        </w:rPr>
        <w:t>am</w:t>
      </w:r>
      <w:r w:rsidR="00EB5510">
        <w:rPr>
          <w:bCs/>
          <w:sz w:val="22"/>
          <w:szCs w:val="22"/>
        </w:rPr>
        <w:t xml:space="preserve"> </w:t>
      </w:r>
      <w:r w:rsidR="00956285">
        <w:rPr>
          <w:bCs/>
          <w:sz w:val="22"/>
          <w:szCs w:val="22"/>
        </w:rPr>
        <w:t>13.08.2020 in Kraft getretenen</w:t>
      </w:r>
      <w:r w:rsidR="00EB5510">
        <w:rPr>
          <w:bCs/>
          <w:sz w:val="22"/>
          <w:szCs w:val="22"/>
        </w:rPr>
        <w:t xml:space="preserve"> Änderungen der Prüfpflichten</w:t>
      </w:r>
      <w:r w:rsidR="000107D7">
        <w:rPr>
          <w:bCs/>
          <w:sz w:val="22"/>
          <w:szCs w:val="22"/>
        </w:rPr>
        <w:t xml:space="preserve"> (rot/kursiv)</w:t>
      </w:r>
      <w:r w:rsidR="00EB5510">
        <w:rPr>
          <w:bCs/>
          <w:sz w:val="22"/>
          <w:szCs w:val="22"/>
        </w:rPr>
        <w:t xml:space="preserve"> </w:t>
      </w:r>
      <w:r w:rsidR="00A648B9">
        <w:rPr>
          <w:bCs/>
          <w:sz w:val="22"/>
          <w:szCs w:val="22"/>
        </w:rPr>
        <w:t>für private Abwasserleitungen</w:t>
      </w:r>
      <w:r w:rsidR="00CA0A4E">
        <w:rPr>
          <w:bCs/>
          <w:sz w:val="22"/>
          <w:szCs w:val="22"/>
        </w:rPr>
        <w:t xml:space="preserve"> dargestellt und</w:t>
      </w:r>
      <w:r w:rsidR="00A648B9">
        <w:rPr>
          <w:bCs/>
          <w:sz w:val="22"/>
          <w:szCs w:val="22"/>
        </w:rPr>
        <w:t xml:space="preserve"> mit den </w:t>
      </w:r>
      <w:r w:rsidR="00EB5510">
        <w:rPr>
          <w:bCs/>
          <w:sz w:val="22"/>
          <w:szCs w:val="22"/>
        </w:rPr>
        <w:t xml:space="preserve">Prüfpflichten der </w:t>
      </w:r>
      <w:r w:rsidR="00956285">
        <w:rPr>
          <w:bCs/>
          <w:sz w:val="22"/>
          <w:szCs w:val="22"/>
        </w:rPr>
        <w:t>vormals geltenden</w:t>
      </w:r>
      <w:r w:rsidR="00A648B9">
        <w:rPr>
          <w:bCs/>
          <w:sz w:val="22"/>
          <w:szCs w:val="22"/>
        </w:rPr>
        <w:t xml:space="preserve"> </w:t>
      </w:r>
      <w:proofErr w:type="spellStart"/>
      <w:r w:rsidR="00A648B9">
        <w:rPr>
          <w:bCs/>
          <w:sz w:val="22"/>
          <w:szCs w:val="22"/>
        </w:rPr>
        <w:t>SüwVO</w:t>
      </w:r>
      <w:proofErr w:type="spellEnd"/>
      <w:r w:rsidR="00A648B9">
        <w:rPr>
          <w:bCs/>
          <w:sz w:val="22"/>
          <w:szCs w:val="22"/>
        </w:rPr>
        <w:t xml:space="preserve"> Abw</w:t>
      </w:r>
      <w:r w:rsidR="00CA0A4E">
        <w:rPr>
          <w:bCs/>
          <w:sz w:val="22"/>
          <w:szCs w:val="22"/>
        </w:rPr>
        <w:t>asser</w:t>
      </w:r>
      <w:r w:rsidR="00A648B9">
        <w:rPr>
          <w:bCs/>
          <w:sz w:val="22"/>
          <w:szCs w:val="22"/>
        </w:rPr>
        <w:t xml:space="preserve"> NRW </w:t>
      </w:r>
      <w:r w:rsidR="000107D7">
        <w:rPr>
          <w:bCs/>
          <w:sz w:val="22"/>
          <w:szCs w:val="22"/>
        </w:rPr>
        <w:t xml:space="preserve">(schwarz) </w:t>
      </w:r>
      <w:r w:rsidR="00A648B9">
        <w:rPr>
          <w:bCs/>
          <w:sz w:val="22"/>
          <w:szCs w:val="22"/>
        </w:rPr>
        <w:t>zusammenge</w:t>
      </w:r>
      <w:r w:rsidR="00CA0A4E">
        <w:rPr>
          <w:bCs/>
          <w:sz w:val="22"/>
          <w:szCs w:val="22"/>
        </w:rPr>
        <w:t>führt</w:t>
      </w:r>
      <w:r w:rsidR="00956285">
        <w:rPr>
          <w:bCs/>
          <w:sz w:val="22"/>
          <w:szCs w:val="22"/>
        </w:rPr>
        <w:t>.</w:t>
      </w:r>
    </w:p>
    <w:p w:rsidR="0093257A" w:rsidRDefault="0093257A" w:rsidP="00956285">
      <w:pPr>
        <w:rPr>
          <w:bCs/>
          <w:sz w:val="22"/>
          <w:szCs w:val="22"/>
        </w:rPr>
      </w:pPr>
    </w:p>
    <w:p w:rsidR="00271277" w:rsidRPr="006C6240" w:rsidRDefault="00956285" w:rsidP="006C6240">
      <w:pPr>
        <w:pStyle w:val="Beschriftung"/>
        <w:keepNext/>
      </w:pPr>
      <w:r w:rsidRPr="006C6240">
        <w:t xml:space="preserve">Tabelle 1: </w:t>
      </w:r>
      <w:r w:rsidR="005129F6">
        <w:rPr>
          <w:szCs w:val="22"/>
        </w:rPr>
        <w:t xml:space="preserve">Übersicht zu den am </w:t>
      </w:r>
      <w:r w:rsidR="005129F6">
        <w:rPr>
          <w:bCs w:val="0"/>
          <w:szCs w:val="22"/>
        </w:rPr>
        <w:t>13.08.2020 in Kraft getretenen</w:t>
      </w:r>
      <w:r w:rsidR="005129F6">
        <w:rPr>
          <w:szCs w:val="22"/>
        </w:rPr>
        <w:t xml:space="preserve"> Änderungen der Prüfpflichten</w:t>
      </w:r>
      <w:r w:rsidR="005129F6">
        <w:rPr>
          <w:szCs w:val="22"/>
        </w:rPr>
        <w:br/>
      </w:r>
      <w:r w:rsidR="005129F6">
        <w:rPr>
          <w:szCs w:val="22"/>
        </w:rPr>
        <w:tab/>
        <w:t xml:space="preserve">     in der </w:t>
      </w:r>
      <w:proofErr w:type="spellStart"/>
      <w:r w:rsidR="005129F6">
        <w:rPr>
          <w:szCs w:val="22"/>
        </w:rPr>
        <w:t>SüwVO</w:t>
      </w:r>
      <w:proofErr w:type="spellEnd"/>
      <w:r w:rsidR="005129F6">
        <w:rPr>
          <w:szCs w:val="22"/>
        </w:rPr>
        <w:t xml:space="preserve"> Abwasser NRW (rot/kursiv dargestellt)</w:t>
      </w:r>
    </w:p>
    <w:tbl>
      <w:tblPr>
        <w:tblW w:w="9072"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943"/>
        <w:gridCol w:w="3064"/>
        <w:gridCol w:w="3065"/>
      </w:tblGrid>
      <w:tr w:rsidR="00D1025C" w:rsidRPr="00C7139D" w:rsidTr="009F76BB">
        <w:trPr>
          <w:trHeight w:val="471"/>
          <w:jc w:val="center"/>
        </w:trPr>
        <w:tc>
          <w:tcPr>
            <w:tcW w:w="9072" w:type="dxa"/>
            <w:gridSpan w:val="3"/>
            <w:shd w:val="clear" w:color="auto" w:fill="4F81BD"/>
          </w:tcPr>
          <w:p w:rsidR="00D1025C" w:rsidRPr="00C7139D" w:rsidRDefault="007854B0" w:rsidP="0051388B">
            <w:pPr>
              <w:spacing w:before="60" w:after="0" w:line="240" w:lineRule="auto"/>
              <w:jc w:val="left"/>
              <w:rPr>
                <w:b/>
                <w:color w:val="FFFFFF"/>
              </w:rPr>
            </w:pPr>
            <w:bookmarkStart w:id="2" w:name="_Hlk48307215"/>
            <w:r>
              <w:rPr>
                <w:b/>
                <w:color w:val="FFFFFF"/>
              </w:rPr>
              <w:t>Neu-</w:t>
            </w:r>
            <w:r w:rsidR="00D1025C" w:rsidRPr="00C7139D">
              <w:rPr>
                <w:b/>
                <w:color w:val="FFFFFF"/>
              </w:rPr>
              <w:t>Regelung</w:t>
            </w:r>
            <w:r w:rsidR="00D1025C">
              <w:rPr>
                <w:b/>
                <w:color w:val="FFFFFF"/>
              </w:rPr>
              <w:t xml:space="preserve"> </w:t>
            </w:r>
            <w:r w:rsidR="00D1025C" w:rsidRPr="00C7139D">
              <w:rPr>
                <w:b/>
                <w:color w:val="FFFFFF"/>
              </w:rPr>
              <w:t>landesweite</w:t>
            </w:r>
            <w:r>
              <w:rPr>
                <w:b/>
                <w:color w:val="FFFFFF"/>
              </w:rPr>
              <w:t>r</w:t>
            </w:r>
            <w:r w:rsidR="00D1025C" w:rsidRPr="00C7139D">
              <w:rPr>
                <w:b/>
                <w:color w:val="FFFFFF"/>
              </w:rPr>
              <w:t xml:space="preserve"> Prüf</w:t>
            </w:r>
            <w:r w:rsidR="00CE796F">
              <w:rPr>
                <w:b/>
                <w:color w:val="FFFFFF"/>
              </w:rPr>
              <w:t>pflichten</w:t>
            </w:r>
            <w:r w:rsidR="00D1025C" w:rsidRPr="00C7139D">
              <w:rPr>
                <w:b/>
                <w:color w:val="FFFFFF"/>
              </w:rPr>
              <w:t xml:space="preserve"> nach </w:t>
            </w:r>
            <w:proofErr w:type="spellStart"/>
            <w:r w:rsidR="00D1025C" w:rsidRPr="00C7139D">
              <w:rPr>
                <w:b/>
                <w:color w:val="FFFFFF"/>
              </w:rPr>
              <w:t>SüwVO</w:t>
            </w:r>
            <w:proofErr w:type="spellEnd"/>
            <w:r w:rsidR="00D1025C" w:rsidRPr="00C7139D">
              <w:rPr>
                <w:b/>
                <w:color w:val="FFFFFF"/>
              </w:rPr>
              <w:t xml:space="preserve"> </w:t>
            </w:r>
            <w:proofErr w:type="spellStart"/>
            <w:r w:rsidR="00D1025C" w:rsidRPr="00C7139D">
              <w:rPr>
                <w:b/>
                <w:color w:val="FFFFFF"/>
              </w:rPr>
              <w:t>Abw</w:t>
            </w:r>
            <w:proofErr w:type="spellEnd"/>
            <w:r w:rsidR="00D1025C">
              <w:rPr>
                <w:b/>
                <w:color w:val="FFFFFF"/>
              </w:rPr>
              <w:t xml:space="preserve"> NRW</w:t>
            </w:r>
            <w:r w:rsidR="00CE796F">
              <w:rPr>
                <w:b/>
                <w:color w:val="FFFFFF"/>
              </w:rPr>
              <w:t xml:space="preserve"> Teil 2</w:t>
            </w:r>
            <w:r w:rsidR="00BF19C8">
              <w:rPr>
                <w:b/>
                <w:color w:val="FFFFFF"/>
              </w:rPr>
              <w:t>*</w:t>
            </w:r>
          </w:p>
          <w:p w:rsidR="00D1025C" w:rsidRPr="00C7139D" w:rsidRDefault="00D1025C" w:rsidP="0051388B">
            <w:pPr>
              <w:spacing w:after="60" w:line="240" w:lineRule="auto"/>
              <w:jc w:val="left"/>
              <w:rPr>
                <w:color w:val="FFFFFF"/>
                <w:sz w:val="16"/>
                <w:szCs w:val="16"/>
              </w:rPr>
            </w:pPr>
            <w:r w:rsidRPr="001E3F56">
              <w:rPr>
                <w:color w:val="FFFFFF"/>
                <w:sz w:val="14"/>
                <w:szCs w:val="16"/>
              </w:rPr>
              <w:t>Ausgenommen sind Leitungen zur alleinigen Ableitung von Regenwasser, auch dann, wenn Mischwasser in diese zurückstauen kann.</w:t>
            </w:r>
          </w:p>
        </w:tc>
      </w:tr>
      <w:tr w:rsidR="00D1025C" w:rsidRPr="004B3023" w:rsidTr="009F76BB">
        <w:trPr>
          <w:jc w:val="center"/>
        </w:trPr>
        <w:tc>
          <w:tcPr>
            <w:tcW w:w="2943" w:type="dxa"/>
            <w:shd w:val="clear" w:color="auto" w:fill="7F7F7F"/>
          </w:tcPr>
          <w:p w:rsidR="00D1025C" w:rsidRPr="004B3023" w:rsidRDefault="00D1025C" w:rsidP="009F76BB">
            <w:pPr>
              <w:spacing w:before="40" w:after="40" w:line="240" w:lineRule="auto"/>
              <w:rPr>
                <w:sz w:val="20"/>
              </w:rPr>
            </w:pPr>
          </w:p>
        </w:tc>
        <w:tc>
          <w:tcPr>
            <w:tcW w:w="3064" w:type="dxa"/>
            <w:shd w:val="clear" w:color="auto" w:fill="7F7F7F"/>
          </w:tcPr>
          <w:p w:rsidR="00D1025C" w:rsidRPr="004B3023" w:rsidRDefault="00D1025C" w:rsidP="009F76BB">
            <w:pPr>
              <w:spacing w:before="40" w:after="40" w:line="240" w:lineRule="auto"/>
              <w:jc w:val="center"/>
              <w:rPr>
                <w:sz w:val="20"/>
              </w:rPr>
            </w:pPr>
            <w:r w:rsidRPr="004B3023">
              <w:rPr>
                <w:sz w:val="20"/>
              </w:rPr>
              <w:t>erstmalige Prüfung</w:t>
            </w:r>
          </w:p>
        </w:tc>
        <w:tc>
          <w:tcPr>
            <w:tcW w:w="3065" w:type="dxa"/>
            <w:shd w:val="clear" w:color="auto" w:fill="7F7F7F"/>
          </w:tcPr>
          <w:p w:rsidR="00D1025C" w:rsidRPr="004B3023" w:rsidRDefault="00D1025C" w:rsidP="009F76BB">
            <w:pPr>
              <w:spacing w:before="40" w:after="40" w:line="240" w:lineRule="auto"/>
              <w:jc w:val="center"/>
              <w:rPr>
                <w:sz w:val="20"/>
              </w:rPr>
            </w:pPr>
            <w:r w:rsidRPr="004B3023">
              <w:rPr>
                <w:sz w:val="20"/>
              </w:rPr>
              <w:t>wiederholende Prüfung</w:t>
            </w:r>
          </w:p>
        </w:tc>
      </w:tr>
      <w:tr w:rsidR="00D1025C" w:rsidRPr="004B3023" w:rsidTr="009F76BB">
        <w:trPr>
          <w:jc w:val="center"/>
        </w:trPr>
        <w:tc>
          <w:tcPr>
            <w:tcW w:w="9072" w:type="dxa"/>
            <w:gridSpan w:val="3"/>
            <w:shd w:val="clear" w:color="auto" w:fill="BFBFBF"/>
          </w:tcPr>
          <w:p w:rsidR="00D1025C" w:rsidRPr="004B3023" w:rsidRDefault="00D1025C" w:rsidP="009F76BB">
            <w:pPr>
              <w:spacing w:before="40" w:after="40" w:line="240" w:lineRule="auto"/>
              <w:jc w:val="center"/>
              <w:rPr>
                <w:b/>
                <w:szCs w:val="22"/>
              </w:rPr>
            </w:pPr>
            <w:r w:rsidRPr="004B3023">
              <w:rPr>
                <w:b/>
                <w:szCs w:val="22"/>
              </w:rPr>
              <w:t>nach Neubau oder wesentlicher Änderung</w:t>
            </w:r>
          </w:p>
        </w:tc>
      </w:tr>
      <w:tr w:rsidR="00D1025C" w:rsidRPr="004B3023" w:rsidTr="009F76BB">
        <w:trPr>
          <w:jc w:val="center"/>
        </w:trPr>
        <w:tc>
          <w:tcPr>
            <w:tcW w:w="2943" w:type="dxa"/>
            <w:shd w:val="clear" w:color="auto" w:fill="auto"/>
          </w:tcPr>
          <w:p w:rsidR="00D1025C" w:rsidRPr="004B3023" w:rsidRDefault="00D1025C" w:rsidP="009F76BB">
            <w:pPr>
              <w:spacing w:before="40" w:after="40" w:line="240" w:lineRule="auto"/>
              <w:jc w:val="left"/>
              <w:rPr>
                <w:sz w:val="16"/>
                <w:szCs w:val="16"/>
              </w:rPr>
            </w:pPr>
            <w:r w:rsidRPr="004B3023">
              <w:rPr>
                <w:sz w:val="16"/>
                <w:szCs w:val="16"/>
              </w:rPr>
              <w:t>häusliches Abwasser</w:t>
            </w:r>
          </w:p>
        </w:tc>
        <w:tc>
          <w:tcPr>
            <w:tcW w:w="3064" w:type="dxa"/>
            <w:shd w:val="clear" w:color="auto" w:fill="auto"/>
          </w:tcPr>
          <w:p w:rsidR="00D1025C" w:rsidRPr="005E7E3C" w:rsidRDefault="00D1025C" w:rsidP="009F76BB">
            <w:pPr>
              <w:spacing w:before="40" w:after="40" w:line="240" w:lineRule="auto"/>
              <w:jc w:val="center"/>
              <w:rPr>
                <w:sz w:val="16"/>
                <w:szCs w:val="16"/>
              </w:rPr>
            </w:pPr>
            <w:r w:rsidRPr="005E7E3C">
              <w:rPr>
                <w:sz w:val="16"/>
                <w:szCs w:val="16"/>
              </w:rPr>
              <w:t>unverzüglich</w:t>
            </w:r>
          </w:p>
        </w:tc>
        <w:tc>
          <w:tcPr>
            <w:tcW w:w="3065" w:type="dxa"/>
            <w:shd w:val="clear" w:color="auto" w:fill="auto"/>
          </w:tcPr>
          <w:p w:rsidR="00D1025C" w:rsidRPr="005E7E3C" w:rsidRDefault="00E70FB7" w:rsidP="005E7E3C">
            <w:pPr>
              <w:spacing w:before="40" w:after="40" w:line="240" w:lineRule="auto"/>
              <w:jc w:val="center"/>
              <w:rPr>
                <w:sz w:val="16"/>
                <w:szCs w:val="16"/>
              </w:rPr>
            </w:pPr>
            <w:r>
              <w:rPr>
                <w:i/>
                <w:color w:val="C00000"/>
                <w:sz w:val="16"/>
                <w:szCs w:val="16"/>
              </w:rPr>
              <w:t>keine</w:t>
            </w:r>
          </w:p>
        </w:tc>
      </w:tr>
      <w:tr w:rsidR="00D1025C" w:rsidRPr="004B3023" w:rsidTr="009F76BB">
        <w:trPr>
          <w:jc w:val="center"/>
        </w:trPr>
        <w:tc>
          <w:tcPr>
            <w:tcW w:w="2943" w:type="dxa"/>
            <w:shd w:val="clear" w:color="auto" w:fill="auto"/>
          </w:tcPr>
          <w:p w:rsidR="00D1025C" w:rsidRPr="004B3023" w:rsidRDefault="00D1025C" w:rsidP="009F76BB">
            <w:pPr>
              <w:spacing w:before="40" w:after="40" w:line="240" w:lineRule="auto"/>
              <w:jc w:val="left"/>
              <w:rPr>
                <w:sz w:val="16"/>
                <w:szCs w:val="16"/>
              </w:rPr>
            </w:pPr>
            <w:r w:rsidRPr="004B3023">
              <w:rPr>
                <w:sz w:val="16"/>
                <w:szCs w:val="16"/>
              </w:rPr>
              <w:t>gewerbliches / industrielles Abwasser</w:t>
            </w:r>
          </w:p>
        </w:tc>
        <w:tc>
          <w:tcPr>
            <w:tcW w:w="3064" w:type="dxa"/>
            <w:shd w:val="clear" w:color="auto" w:fill="auto"/>
          </w:tcPr>
          <w:p w:rsidR="00D1025C" w:rsidRPr="005E7E3C" w:rsidRDefault="00D1025C" w:rsidP="009F76BB">
            <w:pPr>
              <w:spacing w:before="40" w:after="40" w:line="240" w:lineRule="auto"/>
              <w:jc w:val="center"/>
              <w:rPr>
                <w:sz w:val="16"/>
                <w:szCs w:val="16"/>
              </w:rPr>
            </w:pPr>
            <w:r w:rsidRPr="005E7E3C">
              <w:rPr>
                <w:sz w:val="16"/>
                <w:szCs w:val="16"/>
              </w:rPr>
              <w:t>unverzüglich</w:t>
            </w:r>
          </w:p>
        </w:tc>
        <w:tc>
          <w:tcPr>
            <w:tcW w:w="3065" w:type="dxa"/>
            <w:shd w:val="clear" w:color="auto" w:fill="auto"/>
          </w:tcPr>
          <w:p w:rsidR="00D1025C" w:rsidRPr="005E7E3C" w:rsidRDefault="00E70FB7" w:rsidP="00FF4AC9">
            <w:pPr>
              <w:spacing w:before="40" w:after="40" w:line="240" w:lineRule="auto"/>
              <w:jc w:val="center"/>
              <w:rPr>
                <w:sz w:val="16"/>
                <w:szCs w:val="16"/>
              </w:rPr>
            </w:pPr>
            <w:r w:rsidRPr="00371CEB">
              <w:rPr>
                <w:i/>
                <w:color w:val="C00000"/>
                <w:sz w:val="16"/>
                <w:szCs w:val="16"/>
              </w:rPr>
              <w:t xml:space="preserve">nach </w:t>
            </w:r>
            <w:proofErr w:type="spellStart"/>
            <w:r w:rsidRPr="00371CEB">
              <w:rPr>
                <w:i/>
                <w:color w:val="C00000"/>
                <w:sz w:val="16"/>
                <w:szCs w:val="16"/>
              </w:rPr>
              <w:t>a.a.R.d.T</w:t>
            </w:r>
            <w:proofErr w:type="spellEnd"/>
            <w:r w:rsidRPr="00371CEB">
              <w:rPr>
                <w:i/>
                <w:color w:val="C00000"/>
                <w:sz w:val="16"/>
                <w:szCs w:val="16"/>
              </w:rPr>
              <w:t>.</w:t>
            </w:r>
          </w:p>
        </w:tc>
      </w:tr>
      <w:tr w:rsidR="00D1025C" w:rsidRPr="004B3023" w:rsidTr="009F76BB">
        <w:trPr>
          <w:jc w:val="center"/>
        </w:trPr>
        <w:tc>
          <w:tcPr>
            <w:tcW w:w="9072" w:type="dxa"/>
            <w:gridSpan w:val="3"/>
            <w:shd w:val="clear" w:color="auto" w:fill="BFBFBF"/>
          </w:tcPr>
          <w:p w:rsidR="00D1025C" w:rsidRPr="004B3023" w:rsidRDefault="00D1025C" w:rsidP="009F76BB">
            <w:pPr>
              <w:spacing w:before="40" w:after="40" w:line="240" w:lineRule="auto"/>
              <w:jc w:val="center"/>
              <w:rPr>
                <w:sz w:val="20"/>
              </w:rPr>
            </w:pPr>
            <w:r w:rsidRPr="004B3023">
              <w:rPr>
                <w:b/>
                <w:szCs w:val="22"/>
              </w:rPr>
              <w:t>in durch Rechtsverordnung festgesetzten Wasserschutzgebieten</w:t>
            </w:r>
            <w:r w:rsidRPr="004B3023">
              <w:rPr>
                <w:b/>
                <w:szCs w:val="22"/>
                <w:vertAlign w:val="superscript"/>
              </w:rPr>
              <w:t>*</w:t>
            </w:r>
          </w:p>
        </w:tc>
      </w:tr>
      <w:tr w:rsidR="00D1025C" w:rsidRPr="00225B23" w:rsidTr="009F76BB">
        <w:trPr>
          <w:jc w:val="center"/>
        </w:trPr>
        <w:tc>
          <w:tcPr>
            <w:tcW w:w="9072" w:type="dxa"/>
            <w:gridSpan w:val="3"/>
            <w:shd w:val="clear" w:color="auto" w:fill="F2F2F2"/>
          </w:tcPr>
          <w:p w:rsidR="00D1025C" w:rsidRPr="00225B23" w:rsidRDefault="00D1025C" w:rsidP="009F76BB">
            <w:pPr>
              <w:spacing w:before="40" w:after="40" w:line="240" w:lineRule="auto"/>
              <w:jc w:val="center"/>
              <w:rPr>
                <w:sz w:val="20"/>
              </w:rPr>
            </w:pPr>
            <w:r w:rsidRPr="00225B23">
              <w:rPr>
                <w:sz w:val="20"/>
              </w:rPr>
              <w:t>häusliches Abwasser</w:t>
            </w:r>
          </w:p>
        </w:tc>
      </w:tr>
      <w:tr w:rsidR="00225B23" w:rsidRPr="007854B0" w:rsidTr="009F76BB">
        <w:trPr>
          <w:jc w:val="center"/>
        </w:trPr>
        <w:tc>
          <w:tcPr>
            <w:tcW w:w="2943" w:type="dxa"/>
            <w:shd w:val="clear" w:color="auto" w:fill="auto"/>
          </w:tcPr>
          <w:p w:rsidR="00225B23" w:rsidRPr="007854B0" w:rsidRDefault="002836BF" w:rsidP="00225B23">
            <w:pPr>
              <w:spacing w:before="40" w:after="40" w:line="240" w:lineRule="auto"/>
              <w:jc w:val="left"/>
              <w:rPr>
                <w:i/>
                <w:sz w:val="16"/>
                <w:szCs w:val="16"/>
              </w:rPr>
            </w:pPr>
            <w:r>
              <w:rPr>
                <w:i/>
                <w:color w:val="C00000"/>
                <w:sz w:val="16"/>
                <w:szCs w:val="16"/>
              </w:rPr>
              <w:t>I</w:t>
            </w:r>
            <w:r w:rsidR="00225B23" w:rsidRPr="007854B0">
              <w:rPr>
                <w:i/>
                <w:color w:val="C00000"/>
                <w:sz w:val="16"/>
                <w:szCs w:val="16"/>
              </w:rPr>
              <w:t>m Verdachtsfall von Undichtigkeiten</w:t>
            </w:r>
            <w:r w:rsidR="00CE796F" w:rsidRPr="007854B0">
              <w:rPr>
                <w:i/>
                <w:color w:val="C00000"/>
                <w:sz w:val="16"/>
                <w:szCs w:val="16"/>
              </w:rPr>
              <w:t>;</w:t>
            </w:r>
            <w:r w:rsidR="00225B23" w:rsidRPr="007854B0">
              <w:rPr>
                <w:i/>
                <w:color w:val="C00000"/>
                <w:sz w:val="16"/>
                <w:szCs w:val="16"/>
              </w:rPr>
              <w:t xml:space="preserve"> </w:t>
            </w:r>
            <w:r w:rsidR="007854B0" w:rsidRPr="007854B0">
              <w:rPr>
                <w:i/>
                <w:color w:val="C00000"/>
                <w:sz w:val="16"/>
                <w:szCs w:val="16"/>
              </w:rPr>
              <w:t>(</w:t>
            </w:r>
            <w:r w:rsidR="00225B23" w:rsidRPr="007854B0">
              <w:rPr>
                <w:i/>
                <w:color w:val="C00000"/>
                <w:sz w:val="16"/>
                <w:szCs w:val="16"/>
              </w:rPr>
              <w:t>festgestellt im Zuge der Prüfungen des kommunalen Kanalnetzes</w:t>
            </w:r>
            <w:r w:rsidR="007854B0" w:rsidRPr="007854B0">
              <w:rPr>
                <w:i/>
                <w:color w:val="C00000"/>
                <w:sz w:val="16"/>
                <w:szCs w:val="16"/>
              </w:rPr>
              <w:t>)</w:t>
            </w:r>
            <w:r w:rsidR="00225B23" w:rsidRPr="007854B0">
              <w:rPr>
                <w:i/>
                <w:color w:val="C00000"/>
                <w:sz w:val="16"/>
                <w:szCs w:val="16"/>
              </w:rPr>
              <w:t xml:space="preserve"> </w:t>
            </w:r>
          </w:p>
        </w:tc>
        <w:tc>
          <w:tcPr>
            <w:tcW w:w="3064" w:type="dxa"/>
            <w:shd w:val="clear" w:color="auto" w:fill="auto"/>
          </w:tcPr>
          <w:p w:rsidR="00225B23" w:rsidRPr="007854B0" w:rsidRDefault="00225B23" w:rsidP="00225B23">
            <w:pPr>
              <w:spacing w:before="40" w:after="40" w:line="240" w:lineRule="auto"/>
              <w:jc w:val="center"/>
              <w:rPr>
                <w:i/>
                <w:color w:val="C00000"/>
                <w:sz w:val="16"/>
                <w:szCs w:val="16"/>
              </w:rPr>
            </w:pPr>
            <w:r w:rsidRPr="007854B0">
              <w:rPr>
                <w:i/>
                <w:color w:val="C00000"/>
                <w:sz w:val="16"/>
                <w:szCs w:val="16"/>
              </w:rPr>
              <w:t>unverzüglich</w:t>
            </w:r>
          </w:p>
        </w:tc>
        <w:tc>
          <w:tcPr>
            <w:tcW w:w="3065" w:type="dxa"/>
            <w:shd w:val="clear" w:color="auto" w:fill="auto"/>
          </w:tcPr>
          <w:p w:rsidR="00225B23" w:rsidRPr="007854B0" w:rsidRDefault="00371CEB" w:rsidP="00225B23">
            <w:pPr>
              <w:spacing w:before="40" w:after="40" w:line="240" w:lineRule="auto"/>
              <w:jc w:val="center"/>
              <w:rPr>
                <w:i/>
                <w:color w:val="C00000"/>
                <w:sz w:val="16"/>
                <w:szCs w:val="16"/>
              </w:rPr>
            </w:pPr>
            <w:r>
              <w:rPr>
                <w:i/>
                <w:color w:val="C00000"/>
                <w:sz w:val="16"/>
                <w:szCs w:val="16"/>
              </w:rPr>
              <w:t>keine</w:t>
            </w:r>
          </w:p>
        </w:tc>
      </w:tr>
      <w:tr w:rsidR="00225B23" w:rsidRPr="00CE796F" w:rsidTr="009F76BB">
        <w:trPr>
          <w:jc w:val="center"/>
        </w:trPr>
        <w:tc>
          <w:tcPr>
            <w:tcW w:w="2943" w:type="dxa"/>
            <w:shd w:val="clear" w:color="auto" w:fill="auto"/>
          </w:tcPr>
          <w:p w:rsidR="00225B23" w:rsidRPr="00CE796F" w:rsidRDefault="00225B23" w:rsidP="00225B23">
            <w:pPr>
              <w:spacing w:before="40" w:after="40" w:line="240" w:lineRule="auto"/>
              <w:jc w:val="left"/>
              <w:rPr>
                <w:sz w:val="16"/>
                <w:szCs w:val="16"/>
              </w:rPr>
            </w:pPr>
            <w:r w:rsidRPr="00CE796F">
              <w:rPr>
                <w:sz w:val="16"/>
                <w:szCs w:val="16"/>
              </w:rPr>
              <w:t>errichtet vor dem 01.01.1965</w:t>
            </w:r>
          </w:p>
        </w:tc>
        <w:tc>
          <w:tcPr>
            <w:tcW w:w="3064" w:type="dxa"/>
            <w:shd w:val="clear" w:color="auto" w:fill="auto"/>
          </w:tcPr>
          <w:p w:rsidR="00225B23" w:rsidRPr="00CE796F" w:rsidRDefault="00225B23" w:rsidP="00225B23">
            <w:pPr>
              <w:spacing w:before="40" w:after="40" w:line="240" w:lineRule="auto"/>
              <w:jc w:val="center"/>
              <w:rPr>
                <w:sz w:val="16"/>
                <w:szCs w:val="16"/>
              </w:rPr>
            </w:pPr>
            <w:r w:rsidRPr="00CE796F">
              <w:rPr>
                <w:sz w:val="16"/>
                <w:szCs w:val="16"/>
              </w:rPr>
              <w:t>31.12.2015</w:t>
            </w:r>
          </w:p>
        </w:tc>
        <w:tc>
          <w:tcPr>
            <w:tcW w:w="3065" w:type="dxa"/>
            <w:shd w:val="clear" w:color="auto" w:fill="auto"/>
          </w:tcPr>
          <w:p w:rsidR="00225B23" w:rsidRPr="00B15123" w:rsidRDefault="004E27D2" w:rsidP="00225B23">
            <w:pPr>
              <w:spacing w:before="40" w:after="40" w:line="240" w:lineRule="auto"/>
              <w:jc w:val="center"/>
              <w:rPr>
                <w:sz w:val="16"/>
                <w:szCs w:val="16"/>
              </w:rPr>
            </w:pPr>
            <w:r>
              <w:rPr>
                <w:i/>
                <w:color w:val="C00000"/>
                <w:sz w:val="16"/>
                <w:szCs w:val="16"/>
              </w:rPr>
              <w:t>keine</w:t>
            </w:r>
          </w:p>
        </w:tc>
      </w:tr>
      <w:tr w:rsidR="00225B23" w:rsidRPr="00CE796F" w:rsidTr="009F76BB">
        <w:trPr>
          <w:jc w:val="center"/>
        </w:trPr>
        <w:tc>
          <w:tcPr>
            <w:tcW w:w="2943" w:type="dxa"/>
            <w:shd w:val="clear" w:color="auto" w:fill="auto"/>
          </w:tcPr>
          <w:p w:rsidR="00225B23" w:rsidRPr="00CE796F" w:rsidRDefault="00225B23" w:rsidP="00CE796F">
            <w:pPr>
              <w:spacing w:before="40" w:after="40" w:line="240" w:lineRule="auto"/>
              <w:jc w:val="left"/>
              <w:rPr>
                <w:sz w:val="16"/>
                <w:szCs w:val="16"/>
              </w:rPr>
            </w:pPr>
            <w:r w:rsidRPr="00CE796F">
              <w:rPr>
                <w:sz w:val="16"/>
                <w:szCs w:val="16"/>
              </w:rPr>
              <w:t>vor 1965, zw. 1996 u. 2013 geprüft</w:t>
            </w:r>
          </w:p>
        </w:tc>
        <w:tc>
          <w:tcPr>
            <w:tcW w:w="3064" w:type="dxa"/>
            <w:shd w:val="clear" w:color="auto" w:fill="auto"/>
          </w:tcPr>
          <w:p w:rsidR="00225B23" w:rsidRPr="00CE796F" w:rsidRDefault="00225B23" w:rsidP="00F040EE">
            <w:pPr>
              <w:spacing w:before="40" w:after="40" w:line="240" w:lineRule="auto"/>
              <w:jc w:val="center"/>
              <w:rPr>
                <w:sz w:val="16"/>
                <w:szCs w:val="16"/>
              </w:rPr>
            </w:pPr>
            <w:r w:rsidRPr="00CE796F">
              <w:rPr>
                <w:sz w:val="16"/>
                <w:szCs w:val="16"/>
              </w:rPr>
              <w:t xml:space="preserve">nicht erneut </w:t>
            </w:r>
            <w:r w:rsidR="00F040EE">
              <w:rPr>
                <w:sz w:val="16"/>
                <w:szCs w:val="16"/>
              </w:rPr>
              <w:t>notwendig</w:t>
            </w:r>
          </w:p>
        </w:tc>
        <w:tc>
          <w:tcPr>
            <w:tcW w:w="3065" w:type="dxa"/>
            <w:shd w:val="clear" w:color="auto" w:fill="auto"/>
          </w:tcPr>
          <w:p w:rsidR="00225B23" w:rsidRPr="00B15123" w:rsidRDefault="004E27D2" w:rsidP="00225B23">
            <w:pPr>
              <w:spacing w:before="40" w:after="40" w:line="240" w:lineRule="auto"/>
              <w:jc w:val="center"/>
              <w:rPr>
                <w:sz w:val="16"/>
                <w:szCs w:val="16"/>
              </w:rPr>
            </w:pPr>
            <w:r>
              <w:rPr>
                <w:i/>
                <w:color w:val="C00000"/>
                <w:sz w:val="16"/>
                <w:szCs w:val="16"/>
              </w:rPr>
              <w:t>keine</w:t>
            </w:r>
          </w:p>
        </w:tc>
      </w:tr>
      <w:tr w:rsidR="00225B23" w:rsidRPr="00CE796F" w:rsidTr="009F76BB">
        <w:trPr>
          <w:jc w:val="center"/>
        </w:trPr>
        <w:tc>
          <w:tcPr>
            <w:tcW w:w="2943" w:type="dxa"/>
            <w:shd w:val="clear" w:color="auto" w:fill="auto"/>
          </w:tcPr>
          <w:p w:rsidR="00225B23" w:rsidRPr="00CE796F" w:rsidRDefault="00225B23" w:rsidP="00225B23">
            <w:pPr>
              <w:spacing w:before="40" w:after="40" w:line="240" w:lineRule="auto"/>
              <w:rPr>
                <w:sz w:val="16"/>
                <w:szCs w:val="16"/>
              </w:rPr>
            </w:pPr>
            <w:r w:rsidRPr="00CE796F">
              <w:rPr>
                <w:sz w:val="16"/>
                <w:szCs w:val="16"/>
              </w:rPr>
              <w:t>errichtet ab dem 01.01.1965</w:t>
            </w:r>
          </w:p>
        </w:tc>
        <w:tc>
          <w:tcPr>
            <w:tcW w:w="3064" w:type="dxa"/>
            <w:shd w:val="clear" w:color="auto" w:fill="auto"/>
          </w:tcPr>
          <w:p w:rsidR="00225B23" w:rsidRPr="00CE796F" w:rsidRDefault="00225B23" w:rsidP="00225B23">
            <w:pPr>
              <w:spacing w:before="40" w:after="40" w:line="240" w:lineRule="auto"/>
              <w:jc w:val="center"/>
              <w:rPr>
                <w:i/>
                <w:sz w:val="16"/>
                <w:szCs w:val="16"/>
              </w:rPr>
            </w:pPr>
            <w:r w:rsidRPr="00CE796F">
              <w:rPr>
                <w:i/>
                <w:dstrike/>
                <w:color w:val="C00000"/>
                <w:sz w:val="16"/>
                <w:szCs w:val="16"/>
              </w:rPr>
              <w:t>31.12.2020</w:t>
            </w:r>
            <w:r w:rsidRPr="00CE796F">
              <w:rPr>
                <w:i/>
                <w:color w:val="C00000"/>
                <w:sz w:val="16"/>
                <w:szCs w:val="16"/>
              </w:rPr>
              <w:t xml:space="preserve"> (entfällt)</w:t>
            </w:r>
          </w:p>
        </w:tc>
        <w:tc>
          <w:tcPr>
            <w:tcW w:w="3065" w:type="dxa"/>
            <w:shd w:val="clear" w:color="auto" w:fill="auto"/>
          </w:tcPr>
          <w:p w:rsidR="00225B23" w:rsidRPr="00CE796F" w:rsidRDefault="004E27D2" w:rsidP="00225B23">
            <w:pPr>
              <w:spacing w:before="40" w:after="40" w:line="240" w:lineRule="auto"/>
              <w:jc w:val="center"/>
              <w:rPr>
                <w:i/>
                <w:dstrike/>
                <w:sz w:val="16"/>
                <w:szCs w:val="16"/>
              </w:rPr>
            </w:pPr>
            <w:r>
              <w:rPr>
                <w:i/>
                <w:color w:val="C00000"/>
                <w:sz w:val="16"/>
                <w:szCs w:val="16"/>
              </w:rPr>
              <w:t>keine</w:t>
            </w:r>
          </w:p>
        </w:tc>
      </w:tr>
      <w:tr w:rsidR="00225B23" w:rsidRPr="00B15123" w:rsidTr="00B15123">
        <w:trPr>
          <w:jc w:val="center"/>
        </w:trPr>
        <w:tc>
          <w:tcPr>
            <w:tcW w:w="2943" w:type="dxa"/>
            <w:shd w:val="clear" w:color="auto" w:fill="auto"/>
          </w:tcPr>
          <w:p w:rsidR="00225B23" w:rsidRPr="00CE796F" w:rsidRDefault="00225B23" w:rsidP="00CE796F">
            <w:pPr>
              <w:spacing w:before="40" w:after="40" w:line="240" w:lineRule="auto"/>
              <w:rPr>
                <w:sz w:val="16"/>
                <w:szCs w:val="16"/>
              </w:rPr>
            </w:pPr>
            <w:r w:rsidRPr="00CE796F">
              <w:rPr>
                <w:sz w:val="16"/>
                <w:szCs w:val="16"/>
              </w:rPr>
              <w:t>ab 1965, zw. 1996 u. 2013 geprüft</w:t>
            </w:r>
            <w:r w:rsidRPr="00CE796F">
              <w:rPr>
                <w:b/>
                <w:sz w:val="16"/>
                <w:szCs w:val="16"/>
                <w:vertAlign w:val="superscript"/>
              </w:rPr>
              <w:t>*</w:t>
            </w:r>
          </w:p>
        </w:tc>
        <w:tc>
          <w:tcPr>
            <w:tcW w:w="3064" w:type="dxa"/>
            <w:shd w:val="clear" w:color="auto" w:fill="auto"/>
          </w:tcPr>
          <w:p w:rsidR="00225B23" w:rsidRPr="00CE796F" w:rsidRDefault="00225B23" w:rsidP="00E76586">
            <w:pPr>
              <w:spacing w:before="40" w:after="40" w:line="240" w:lineRule="auto"/>
              <w:jc w:val="center"/>
              <w:rPr>
                <w:sz w:val="16"/>
                <w:szCs w:val="16"/>
              </w:rPr>
            </w:pPr>
            <w:r w:rsidRPr="00CE796F">
              <w:rPr>
                <w:sz w:val="16"/>
                <w:szCs w:val="16"/>
              </w:rPr>
              <w:t xml:space="preserve">nicht erneut </w:t>
            </w:r>
            <w:r w:rsidR="00CA516F">
              <w:rPr>
                <w:sz w:val="16"/>
                <w:szCs w:val="16"/>
              </w:rPr>
              <w:t>notwendig</w:t>
            </w:r>
            <w:r w:rsidR="00E76586">
              <w:rPr>
                <w:sz w:val="16"/>
                <w:szCs w:val="16"/>
              </w:rPr>
              <w:t xml:space="preserve">                                                                                                                                                                                                                                                                                </w:t>
            </w:r>
          </w:p>
        </w:tc>
        <w:tc>
          <w:tcPr>
            <w:tcW w:w="3065" w:type="dxa"/>
            <w:shd w:val="clear" w:color="auto" w:fill="auto"/>
          </w:tcPr>
          <w:p w:rsidR="00225B23" w:rsidRPr="00B15123" w:rsidRDefault="004E27D2" w:rsidP="00225B23">
            <w:pPr>
              <w:spacing w:before="40" w:after="40" w:line="240" w:lineRule="auto"/>
              <w:jc w:val="center"/>
              <w:rPr>
                <w:sz w:val="16"/>
                <w:szCs w:val="16"/>
              </w:rPr>
            </w:pPr>
            <w:r>
              <w:rPr>
                <w:i/>
                <w:color w:val="C00000"/>
                <w:sz w:val="16"/>
                <w:szCs w:val="16"/>
              </w:rPr>
              <w:t>keine</w:t>
            </w:r>
          </w:p>
        </w:tc>
      </w:tr>
      <w:tr w:rsidR="00225B23" w:rsidRPr="00225B23" w:rsidTr="00396AFE">
        <w:trPr>
          <w:jc w:val="center"/>
        </w:trPr>
        <w:tc>
          <w:tcPr>
            <w:tcW w:w="9072" w:type="dxa"/>
            <w:gridSpan w:val="3"/>
            <w:shd w:val="clear" w:color="auto" w:fill="F2F2F2" w:themeFill="background1" w:themeFillShade="F2"/>
          </w:tcPr>
          <w:p w:rsidR="00225B23" w:rsidRPr="00CE796F" w:rsidRDefault="00225B23" w:rsidP="00225B23">
            <w:pPr>
              <w:spacing w:before="40" w:after="40" w:line="240" w:lineRule="auto"/>
              <w:jc w:val="center"/>
              <w:rPr>
                <w:sz w:val="20"/>
                <w:szCs w:val="20"/>
              </w:rPr>
            </w:pPr>
            <w:r w:rsidRPr="00CE796F">
              <w:rPr>
                <w:sz w:val="20"/>
                <w:szCs w:val="20"/>
              </w:rPr>
              <w:t>gewerbliches / industrielles Abwasser</w:t>
            </w:r>
          </w:p>
        </w:tc>
      </w:tr>
      <w:tr w:rsidR="00225B23" w:rsidRPr="00CE796F" w:rsidTr="009F76BB">
        <w:trPr>
          <w:jc w:val="center"/>
        </w:trPr>
        <w:tc>
          <w:tcPr>
            <w:tcW w:w="2943" w:type="dxa"/>
            <w:shd w:val="clear" w:color="auto" w:fill="auto"/>
          </w:tcPr>
          <w:p w:rsidR="00225B23" w:rsidRPr="00CE796F" w:rsidRDefault="002836BF" w:rsidP="009F76BB">
            <w:pPr>
              <w:spacing w:before="40" w:after="40" w:line="240" w:lineRule="auto"/>
              <w:jc w:val="left"/>
              <w:rPr>
                <w:i/>
                <w:sz w:val="16"/>
                <w:szCs w:val="16"/>
              </w:rPr>
            </w:pPr>
            <w:r>
              <w:rPr>
                <w:i/>
                <w:color w:val="C00000"/>
                <w:sz w:val="16"/>
                <w:szCs w:val="16"/>
              </w:rPr>
              <w:t>I</w:t>
            </w:r>
            <w:r w:rsidR="00225B23" w:rsidRPr="00CE796F">
              <w:rPr>
                <w:i/>
                <w:color w:val="C00000"/>
                <w:sz w:val="16"/>
                <w:szCs w:val="16"/>
              </w:rPr>
              <w:t>m Verdachtsfall von Undichtigkeiten</w:t>
            </w:r>
            <w:r w:rsidR="00CE796F">
              <w:rPr>
                <w:i/>
                <w:color w:val="C00000"/>
                <w:sz w:val="16"/>
                <w:szCs w:val="16"/>
              </w:rPr>
              <w:t>;</w:t>
            </w:r>
            <w:r w:rsidR="00225B23" w:rsidRPr="00CE796F">
              <w:rPr>
                <w:i/>
                <w:color w:val="C00000"/>
                <w:sz w:val="16"/>
                <w:szCs w:val="16"/>
              </w:rPr>
              <w:t xml:space="preserve"> </w:t>
            </w:r>
            <w:r w:rsidR="007854B0">
              <w:rPr>
                <w:i/>
                <w:color w:val="C00000"/>
                <w:sz w:val="16"/>
                <w:szCs w:val="16"/>
              </w:rPr>
              <w:t>(</w:t>
            </w:r>
            <w:r w:rsidR="00225B23" w:rsidRPr="00CE796F">
              <w:rPr>
                <w:i/>
                <w:color w:val="C00000"/>
                <w:sz w:val="16"/>
                <w:szCs w:val="16"/>
              </w:rPr>
              <w:t>festgestellt im Zuge der Prüfungen des kommunalen Kanalnetzes</w:t>
            </w:r>
            <w:r w:rsidR="007854B0">
              <w:rPr>
                <w:i/>
                <w:color w:val="C00000"/>
                <w:sz w:val="16"/>
                <w:szCs w:val="16"/>
              </w:rPr>
              <w:t>)</w:t>
            </w:r>
            <w:r w:rsidR="00225B23" w:rsidRPr="00CE796F">
              <w:rPr>
                <w:i/>
                <w:color w:val="C00000"/>
                <w:sz w:val="16"/>
                <w:szCs w:val="16"/>
              </w:rPr>
              <w:t xml:space="preserve"> </w:t>
            </w:r>
          </w:p>
        </w:tc>
        <w:tc>
          <w:tcPr>
            <w:tcW w:w="3064" w:type="dxa"/>
            <w:shd w:val="clear" w:color="auto" w:fill="auto"/>
          </w:tcPr>
          <w:p w:rsidR="00225B23" w:rsidRPr="00CE796F" w:rsidRDefault="00225B23" w:rsidP="009F76BB">
            <w:pPr>
              <w:spacing w:before="40" w:after="40" w:line="240" w:lineRule="auto"/>
              <w:jc w:val="center"/>
              <w:rPr>
                <w:i/>
                <w:color w:val="C00000"/>
                <w:sz w:val="16"/>
                <w:szCs w:val="16"/>
              </w:rPr>
            </w:pPr>
            <w:r w:rsidRPr="00CE796F">
              <w:rPr>
                <w:i/>
                <w:color w:val="C00000"/>
                <w:sz w:val="16"/>
                <w:szCs w:val="16"/>
              </w:rPr>
              <w:t>unverzüglich</w:t>
            </w:r>
          </w:p>
        </w:tc>
        <w:tc>
          <w:tcPr>
            <w:tcW w:w="3065" w:type="dxa"/>
            <w:shd w:val="clear" w:color="auto" w:fill="auto"/>
          </w:tcPr>
          <w:p w:rsidR="00225B23" w:rsidRPr="00371CEB" w:rsidRDefault="00CA0A4E" w:rsidP="009F76BB">
            <w:pPr>
              <w:spacing w:before="40" w:after="40" w:line="240" w:lineRule="auto"/>
              <w:jc w:val="center"/>
              <w:rPr>
                <w:i/>
                <w:color w:val="C00000"/>
                <w:sz w:val="16"/>
                <w:szCs w:val="16"/>
              </w:rPr>
            </w:pPr>
            <w:r w:rsidRPr="00371CEB">
              <w:rPr>
                <w:i/>
                <w:color w:val="C00000"/>
                <w:sz w:val="16"/>
                <w:szCs w:val="16"/>
              </w:rPr>
              <w:t xml:space="preserve">nach </w:t>
            </w:r>
            <w:proofErr w:type="spellStart"/>
            <w:r w:rsidRPr="00371CEB">
              <w:rPr>
                <w:i/>
                <w:color w:val="C00000"/>
                <w:sz w:val="16"/>
                <w:szCs w:val="16"/>
              </w:rPr>
              <w:t>a.a.R.d.T</w:t>
            </w:r>
            <w:proofErr w:type="spellEnd"/>
            <w:r w:rsidRPr="00371CEB">
              <w:rPr>
                <w:i/>
                <w:color w:val="C00000"/>
                <w:sz w:val="16"/>
                <w:szCs w:val="16"/>
              </w:rPr>
              <w:t xml:space="preserve">. </w:t>
            </w:r>
          </w:p>
        </w:tc>
      </w:tr>
      <w:tr w:rsidR="00225B23" w:rsidRPr="004B3023" w:rsidTr="009F76BB">
        <w:trPr>
          <w:jc w:val="center"/>
        </w:trPr>
        <w:tc>
          <w:tcPr>
            <w:tcW w:w="2943" w:type="dxa"/>
            <w:shd w:val="clear" w:color="auto" w:fill="auto"/>
          </w:tcPr>
          <w:p w:rsidR="00225B23" w:rsidRPr="004B3023" w:rsidRDefault="00225B23" w:rsidP="00225B23">
            <w:pPr>
              <w:spacing w:before="40" w:after="40" w:line="240" w:lineRule="auto"/>
              <w:rPr>
                <w:sz w:val="20"/>
              </w:rPr>
            </w:pPr>
            <w:r w:rsidRPr="004B3023">
              <w:rPr>
                <w:sz w:val="16"/>
                <w:szCs w:val="16"/>
              </w:rPr>
              <w:t>errichtet vor dem 01.01.1990</w:t>
            </w:r>
          </w:p>
        </w:tc>
        <w:tc>
          <w:tcPr>
            <w:tcW w:w="3064" w:type="dxa"/>
            <w:shd w:val="clear" w:color="auto" w:fill="auto"/>
          </w:tcPr>
          <w:p w:rsidR="00225B23" w:rsidRPr="00CE796F" w:rsidRDefault="00225B23" w:rsidP="00225B23">
            <w:pPr>
              <w:spacing w:before="40" w:after="40" w:line="240" w:lineRule="auto"/>
              <w:jc w:val="center"/>
              <w:rPr>
                <w:sz w:val="16"/>
                <w:szCs w:val="16"/>
              </w:rPr>
            </w:pPr>
            <w:r w:rsidRPr="00CE796F">
              <w:rPr>
                <w:sz w:val="16"/>
                <w:szCs w:val="16"/>
              </w:rPr>
              <w:t>31.12.2015</w:t>
            </w:r>
          </w:p>
        </w:tc>
        <w:tc>
          <w:tcPr>
            <w:tcW w:w="3065" w:type="dxa"/>
            <w:shd w:val="clear" w:color="auto" w:fill="auto"/>
          </w:tcPr>
          <w:p w:rsidR="00225B23" w:rsidRPr="00371CEB" w:rsidRDefault="00CE796F" w:rsidP="00225B23">
            <w:pPr>
              <w:spacing w:before="40" w:after="40" w:line="240" w:lineRule="auto"/>
              <w:jc w:val="center"/>
              <w:rPr>
                <w:i/>
                <w:color w:val="C00000"/>
                <w:sz w:val="16"/>
                <w:szCs w:val="16"/>
              </w:rPr>
            </w:pPr>
            <w:r w:rsidRPr="00371CEB">
              <w:rPr>
                <w:i/>
                <w:color w:val="C00000"/>
                <w:sz w:val="16"/>
                <w:szCs w:val="16"/>
              </w:rPr>
              <w:t xml:space="preserve">nach </w:t>
            </w:r>
            <w:proofErr w:type="spellStart"/>
            <w:r w:rsidRPr="00371CEB">
              <w:rPr>
                <w:i/>
                <w:color w:val="C00000"/>
                <w:sz w:val="16"/>
                <w:szCs w:val="16"/>
              </w:rPr>
              <w:t>a.a.R.d.T</w:t>
            </w:r>
            <w:proofErr w:type="spellEnd"/>
            <w:r w:rsidRPr="00371CEB">
              <w:rPr>
                <w:i/>
                <w:color w:val="C00000"/>
                <w:sz w:val="16"/>
                <w:szCs w:val="16"/>
              </w:rPr>
              <w:t xml:space="preserve">. </w:t>
            </w:r>
          </w:p>
        </w:tc>
      </w:tr>
      <w:tr w:rsidR="00225B23" w:rsidRPr="004B3023" w:rsidTr="009F76BB">
        <w:trPr>
          <w:jc w:val="center"/>
        </w:trPr>
        <w:tc>
          <w:tcPr>
            <w:tcW w:w="2943" w:type="dxa"/>
            <w:shd w:val="clear" w:color="auto" w:fill="auto"/>
          </w:tcPr>
          <w:p w:rsidR="00225B23" w:rsidRPr="004B3023" w:rsidRDefault="00225B23" w:rsidP="00225B23">
            <w:pPr>
              <w:spacing w:before="40" w:after="40" w:line="240" w:lineRule="auto"/>
              <w:rPr>
                <w:sz w:val="20"/>
              </w:rPr>
            </w:pPr>
            <w:r w:rsidRPr="004B3023">
              <w:rPr>
                <w:sz w:val="16"/>
                <w:szCs w:val="16"/>
              </w:rPr>
              <w:t>errichtet ab dem 01.01.1990</w:t>
            </w:r>
          </w:p>
        </w:tc>
        <w:tc>
          <w:tcPr>
            <w:tcW w:w="3064" w:type="dxa"/>
            <w:shd w:val="clear" w:color="auto" w:fill="auto"/>
          </w:tcPr>
          <w:p w:rsidR="00225B23" w:rsidRPr="00CE796F" w:rsidRDefault="00225B23" w:rsidP="00225B23">
            <w:pPr>
              <w:spacing w:before="40" w:after="40" w:line="240" w:lineRule="auto"/>
              <w:jc w:val="center"/>
              <w:rPr>
                <w:sz w:val="16"/>
                <w:szCs w:val="16"/>
              </w:rPr>
            </w:pPr>
            <w:r w:rsidRPr="00CE796F">
              <w:rPr>
                <w:sz w:val="16"/>
                <w:szCs w:val="16"/>
              </w:rPr>
              <w:t>31.12.2020</w:t>
            </w:r>
          </w:p>
        </w:tc>
        <w:tc>
          <w:tcPr>
            <w:tcW w:w="3065" w:type="dxa"/>
            <w:shd w:val="clear" w:color="auto" w:fill="auto"/>
          </w:tcPr>
          <w:p w:rsidR="00225B23" w:rsidRPr="00371CEB" w:rsidRDefault="00CE796F" w:rsidP="00225B23">
            <w:pPr>
              <w:spacing w:before="40" w:after="40" w:line="240" w:lineRule="auto"/>
              <w:jc w:val="center"/>
              <w:rPr>
                <w:i/>
                <w:color w:val="C00000"/>
                <w:sz w:val="16"/>
                <w:szCs w:val="16"/>
              </w:rPr>
            </w:pPr>
            <w:r w:rsidRPr="00371CEB">
              <w:rPr>
                <w:i/>
                <w:color w:val="C00000"/>
                <w:sz w:val="16"/>
                <w:szCs w:val="16"/>
              </w:rPr>
              <w:t xml:space="preserve">nach </w:t>
            </w:r>
            <w:proofErr w:type="spellStart"/>
            <w:r w:rsidRPr="00371CEB">
              <w:rPr>
                <w:i/>
                <w:color w:val="C00000"/>
                <w:sz w:val="16"/>
                <w:szCs w:val="16"/>
              </w:rPr>
              <w:t>a.a.R.d.T</w:t>
            </w:r>
            <w:proofErr w:type="spellEnd"/>
            <w:r w:rsidRPr="00371CEB">
              <w:rPr>
                <w:i/>
                <w:color w:val="C00000"/>
                <w:sz w:val="16"/>
                <w:szCs w:val="16"/>
              </w:rPr>
              <w:t xml:space="preserve">. </w:t>
            </w:r>
          </w:p>
        </w:tc>
      </w:tr>
      <w:tr w:rsidR="00225B23" w:rsidRPr="004B3023" w:rsidTr="009F76BB">
        <w:trPr>
          <w:jc w:val="center"/>
        </w:trPr>
        <w:tc>
          <w:tcPr>
            <w:tcW w:w="2943" w:type="dxa"/>
            <w:shd w:val="clear" w:color="auto" w:fill="auto"/>
          </w:tcPr>
          <w:p w:rsidR="00225B23" w:rsidRPr="004B3023" w:rsidRDefault="00225B23" w:rsidP="00225B23">
            <w:pPr>
              <w:spacing w:before="40" w:after="40" w:line="240" w:lineRule="auto"/>
              <w:rPr>
                <w:sz w:val="20"/>
              </w:rPr>
            </w:pPr>
            <w:r w:rsidRPr="004B3023">
              <w:rPr>
                <w:sz w:val="16"/>
                <w:szCs w:val="16"/>
              </w:rPr>
              <w:t xml:space="preserve">zwischen 1996 </w:t>
            </w:r>
            <w:r>
              <w:rPr>
                <w:sz w:val="16"/>
                <w:szCs w:val="16"/>
              </w:rPr>
              <w:t>und</w:t>
            </w:r>
            <w:r w:rsidRPr="004B3023">
              <w:rPr>
                <w:sz w:val="16"/>
                <w:szCs w:val="16"/>
              </w:rPr>
              <w:t xml:space="preserve"> 2013 geprüft</w:t>
            </w:r>
          </w:p>
        </w:tc>
        <w:tc>
          <w:tcPr>
            <w:tcW w:w="3064" w:type="dxa"/>
            <w:shd w:val="clear" w:color="auto" w:fill="auto"/>
          </w:tcPr>
          <w:p w:rsidR="00225B23" w:rsidRPr="00CE796F" w:rsidRDefault="00CA516F" w:rsidP="00225B23">
            <w:pPr>
              <w:spacing w:before="40" w:after="40" w:line="240" w:lineRule="auto"/>
              <w:jc w:val="center"/>
              <w:rPr>
                <w:sz w:val="16"/>
                <w:szCs w:val="16"/>
              </w:rPr>
            </w:pPr>
            <w:r>
              <w:rPr>
                <w:sz w:val="16"/>
                <w:szCs w:val="16"/>
              </w:rPr>
              <w:t>nicht erneut notwendig</w:t>
            </w:r>
          </w:p>
        </w:tc>
        <w:tc>
          <w:tcPr>
            <w:tcW w:w="3065" w:type="dxa"/>
            <w:shd w:val="clear" w:color="auto" w:fill="auto"/>
          </w:tcPr>
          <w:p w:rsidR="00225B23" w:rsidRPr="00371CEB" w:rsidRDefault="00CE796F" w:rsidP="00225B23">
            <w:pPr>
              <w:spacing w:before="40" w:after="40" w:line="240" w:lineRule="auto"/>
              <w:jc w:val="center"/>
              <w:rPr>
                <w:i/>
                <w:color w:val="C00000"/>
                <w:sz w:val="16"/>
                <w:szCs w:val="16"/>
              </w:rPr>
            </w:pPr>
            <w:r w:rsidRPr="00371CEB">
              <w:rPr>
                <w:i/>
                <w:color w:val="C00000"/>
                <w:sz w:val="16"/>
                <w:szCs w:val="16"/>
              </w:rPr>
              <w:t xml:space="preserve">nach </w:t>
            </w:r>
            <w:proofErr w:type="spellStart"/>
            <w:r w:rsidRPr="00371CEB">
              <w:rPr>
                <w:i/>
                <w:color w:val="C00000"/>
                <w:sz w:val="16"/>
                <w:szCs w:val="16"/>
              </w:rPr>
              <w:t>a.a.R.d.T</w:t>
            </w:r>
            <w:proofErr w:type="spellEnd"/>
            <w:r w:rsidRPr="00371CEB">
              <w:rPr>
                <w:i/>
                <w:color w:val="C00000"/>
                <w:sz w:val="16"/>
                <w:szCs w:val="16"/>
              </w:rPr>
              <w:t xml:space="preserve">. </w:t>
            </w:r>
          </w:p>
        </w:tc>
      </w:tr>
      <w:tr w:rsidR="00225B23" w:rsidRPr="004B3023" w:rsidTr="00CE4D61">
        <w:trPr>
          <w:jc w:val="center"/>
        </w:trPr>
        <w:tc>
          <w:tcPr>
            <w:tcW w:w="9072" w:type="dxa"/>
            <w:gridSpan w:val="3"/>
            <w:shd w:val="clear" w:color="auto" w:fill="D9D9D9" w:themeFill="background1" w:themeFillShade="D9"/>
          </w:tcPr>
          <w:p w:rsidR="00225B23" w:rsidRPr="004B3023" w:rsidRDefault="00225B23" w:rsidP="00225B23">
            <w:pPr>
              <w:spacing w:before="40" w:after="40" w:line="240" w:lineRule="auto"/>
              <w:jc w:val="center"/>
              <w:rPr>
                <w:sz w:val="20"/>
              </w:rPr>
            </w:pPr>
            <w:r w:rsidRPr="00FE15A8">
              <w:rPr>
                <w:b/>
                <w:szCs w:val="22"/>
                <w:highlight w:val="lightGray"/>
              </w:rPr>
              <w:t>außerhalb von Wasserschutzgebieten</w:t>
            </w:r>
          </w:p>
        </w:tc>
      </w:tr>
      <w:tr w:rsidR="00225B23" w:rsidRPr="004B3023" w:rsidTr="00E64F73">
        <w:trPr>
          <w:jc w:val="center"/>
        </w:trPr>
        <w:tc>
          <w:tcPr>
            <w:tcW w:w="9072" w:type="dxa"/>
            <w:gridSpan w:val="3"/>
            <w:shd w:val="clear" w:color="auto" w:fill="F2F2F2" w:themeFill="background1" w:themeFillShade="F2"/>
          </w:tcPr>
          <w:p w:rsidR="00225B23" w:rsidRPr="00CE796F" w:rsidRDefault="00225B23" w:rsidP="00225B23">
            <w:pPr>
              <w:spacing w:before="40" w:after="40" w:line="240" w:lineRule="auto"/>
              <w:jc w:val="center"/>
              <w:rPr>
                <w:sz w:val="20"/>
              </w:rPr>
            </w:pPr>
            <w:r w:rsidRPr="00CE796F">
              <w:rPr>
                <w:sz w:val="20"/>
              </w:rPr>
              <w:t>häusliches Abwasser</w:t>
            </w:r>
          </w:p>
        </w:tc>
      </w:tr>
      <w:tr w:rsidR="00225B23" w:rsidRPr="004B3023" w:rsidTr="00B15123">
        <w:trPr>
          <w:jc w:val="center"/>
        </w:trPr>
        <w:tc>
          <w:tcPr>
            <w:tcW w:w="2943" w:type="dxa"/>
            <w:shd w:val="clear" w:color="auto" w:fill="auto"/>
          </w:tcPr>
          <w:p w:rsidR="00225B23" w:rsidRPr="004B3023" w:rsidRDefault="00225B23" w:rsidP="00CE796F">
            <w:pPr>
              <w:spacing w:before="40" w:after="40" w:line="240" w:lineRule="auto"/>
              <w:rPr>
                <w:sz w:val="20"/>
              </w:rPr>
            </w:pPr>
            <w:r w:rsidRPr="004B3023">
              <w:rPr>
                <w:sz w:val="16"/>
                <w:szCs w:val="16"/>
              </w:rPr>
              <w:t xml:space="preserve">zwischen 1996 </w:t>
            </w:r>
            <w:r>
              <w:rPr>
                <w:sz w:val="16"/>
                <w:szCs w:val="16"/>
              </w:rPr>
              <w:t>und</w:t>
            </w:r>
            <w:r w:rsidRPr="004B3023">
              <w:rPr>
                <w:sz w:val="16"/>
                <w:szCs w:val="16"/>
              </w:rPr>
              <w:t xml:space="preserve"> 2013 geprüft</w:t>
            </w:r>
            <w:r w:rsidRPr="004B3023">
              <w:rPr>
                <w:b/>
                <w:szCs w:val="22"/>
                <w:vertAlign w:val="superscript"/>
              </w:rPr>
              <w:t>*</w:t>
            </w:r>
          </w:p>
        </w:tc>
        <w:tc>
          <w:tcPr>
            <w:tcW w:w="3064" w:type="dxa"/>
            <w:shd w:val="clear" w:color="auto" w:fill="auto"/>
          </w:tcPr>
          <w:p w:rsidR="00225B23" w:rsidRPr="00CE796F" w:rsidRDefault="0028109A" w:rsidP="00225B23">
            <w:pPr>
              <w:spacing w:before="40" w:after="40" w:line="240" w:lineRule="auto"/>
              <w:jc w:val="center"/>
              <w:rPr>
                <w:sz w:val="16"/>
                <w:szCs w:val="16"/>
              </w:rPr>
            </w:pPr>
            <w:r>
              <w:rPr>
                <w:sz w:val="16"/>
                <w:szCs w:val="16"/>
              </w:rPr>
              <w:t>nicht erneut notwendig</w:t>
            </w:r>
          </w:p>
        </w:tc>
        <w:tc>
          <w:tcPr>
            <w:tcW w:w="3065" w:type="dxa"/>
            <w:shd w:val="clear" w:color="auto" w:fill="auto"/>
          </w:tcPr>
          <w:p w:rsidR="00225B23" w:rsidRPr="00CE796F" w:rsidRDefault="00E64F73" w:rsidP="00E64F73">
            <w:pPr>
              <w:spacing w:before="40" w:after="40" w:line="240" w:lineRule="auto"/>
              <w:jc w:val="center"/>
              <w:rPr>
                <w:sz w:val="16"/>
                <w:szCs w:val="16"/>
              </w:rPr>
            </w:pPr>
            <w:r>
              <w:rPr>
                <w:i/>
                <w:color w:val="C00000"/>
                <w:sz w:val="16"/>
                <w:szCs w:val="16"/>
              </w:rPr>
              <w:t>keine</w:t>
            </w:r>
          </w:p>
        </w:tc>
      </w:tr>
      <w:tr w:rsidR="00225B23" w:rsidRPr="004B3023" w:rsidTr="00B15123">
        <w:trPr>
          <w:jc w:val="center"/>
        </w:trPr>
        <w:tc>
          <w:tcPr>
            <w:tcW w:w="2943" w:type="dxa"/>
            <w:shd w:val="clear" w:color="auto" w:fill="auto"/>
          </w:tcPr>
          <w:p w:rsidR="00225B23" w:rsidRPr="004B3023" w:rsidRDefault="00225B23" w:rsidP="00225B23">
            <w:pPr>
              <w:spacing w:before="40" w:after="40" w:line="240" w:lineRule="auto"/>
              <w:rPr>
                <w:sz w:val="20"/>
              </w:rPr>
            </w:pPr>
            <w:r w:rsidRPr="004B3023">
              <w:rPr>
                <w:sz w:val="16"/>
                <w:szCs w:val="16"/>
              </w:rPr>
              <w:t>noch nicht geprüft</w:t>
            </w:r>
          </w:p>
        </w:tc>
        <w:tc>
          <w:tcPr>
            <w:tcW w:w="3064" w:type="dxa"/>
            <w:shd w:val="clear" w:color="auto" w:fill="auto"/>
          </w:tcPr>
          <w:p w:rsidR="00225B23" w:rsidRPr="00CE796F" w:rsidRDefault="00225B23" w:rsidP="00225B23">
            <w:pPr>
              <w:spacing w:before="40" w:after="40" w:line="240" w:lineRule="auto"/>
              <w:jc w:val="center"/>
              <w:rPr>
                <w:sz w:val="16"/>
                <w:szCs w:val="16"/>
              </w:rPr>
            </w:pPr>
            <w:r w:rsidRPr="00CE796F">
              <w:rPr>
                <w:sz w:val="16"/>
                <w:szCs w:val="16"/>
              </w:rPr>
              <w:t>keine landesweite Frist</w:t>
            </w:r>
          </w:p>
        </w:tc>
        <w:tc>
          <w:tcPr>
            <w:tcW w:w="3065" w:type="dxa"/>
            <w:shd w:val="clear" w:color="auto" w:fill="auto"/>
          </w:tcPr>
          <w:p w:rsidR="00225B23" w:rsidRPr="00CE796F" w:rsidRDefault="00E64F73" w:rsidP="00E64F73">
            <w:pPr>
              <w:spacing w:before="40" w:after="40" w:line="240" w:lineRule="auto"/>
              <w:jc w:val="center"/>
              <w:rPr>
                <w:sz w:val="16"/>
                <w:szCs w:val="16"/>
              </w:rPr>
            </w:pPr>
            <w:r>
              <w:rPr>
                <w:i/>
                <w:color w:val="C00000"/>
                <w:sz w:val="16"/>
                <w:szCs w:val="16"/>
              </w:rPr>
              <w:t>keine</w:t>
            </w:r>
          </w:p>
        </w:tc>
      </w:tr>
      <w:tr w:rsidR="00225B23" w:rsidRPr="004B3023" w:rsidTr="00E64F73">
        <w:trPr>
          <w:jc w:val="center"/>
        </w:trPr>
        <w:tc>
          <w:tcPr>
            <w:tcW w:w="9072" w:type="dxa"/>
            <w:gridSpan w:val="3"/>
            <w:shd w:val="clear" w:color="auto" w:fill="F2F2F2" w:themeFill="background1" w:themeFillShade="F2"/>
          </w:tcPr>
          <w:p w:rsidR="00225B23" w:rsidRPr="00CE796F" w:rsidRDefault="00225B23" w:rsidP="00225B23">
            <w:pPr>
              <w:spacing w:before="40" w:after="40" w:line="240" w:lineRule="auto"/>
              <w:jc w:val="center"/>
              <w:rPr>
                <w:sz w:val="20"/>
              </w:rPr>
            </w:pPr>
            <w:r w:rsidRPr="00CE796F">
              <w:rPr>
                <w:sz w:val="20"/>
              </w:rPr>
              <w:t>gewerbliches / industrielles Abwasser</w:t>
            </w:r>
          </w:p>
        </w:tc>
      </w:tr>
      <w:tr w:rsidR="00225B23" w:rsidRPr="00CE796F" w:rsidTr="009F76BB">
        <w:trPr>
          <w:jc w:val="center"/>
        </w:trPr>
        <w:tc>
          <w:tcPr>
            <w:tcW w:w="2943" w:type="dxa"/>
            <w:shd w:val="clear" w:color="auto" w:fill="auto"/>
          </w:tcPr>
          <w:p w:rsidR="00225B23" w:rsidRPr="00CE796F" w:rsidRDefault="00225B23" w:rsidP="00225B23">
            <w:pPr>
              <w:spacing w:before="40" w:after="40" w:line="240" w:lineRule="auto"/>
              <w:rPr>
                <w:sz w:val="16"/>
                <w:szCs w:val="16"/>
              </w:rPr>
            </w:pPr>
            <w:r w:rsidRPr="00CE796F">
              <w:rPr>
                <w:sz w:val="16"/>
                <w:szCs w:val="16"/>
              </w:rPr>
              <w:t xml:space="preserve">mit Anforderungen in </w:t>
            </w:r>
            <w:proofErr w:type="spellStart"/>
            <w:r w:rsidRPr="00CE796F">
              <w:rPr>
                <w:sz w:val="16"/>
                <w:szCs w:val="16"/>
              </w:rPr>
              <w:t>Anh</w:t>
            </w:r>
            <w:proofErr w:type="spellEnd"/>
            <w:r w:rsidRPr="00CE796F">
              <w:rPr>
                <w:sz w:val="16"/>
                <w:szCs w:val="16"/>
              </w:rPr>
              <w:t xml:space="preserve">. </w:t>
            </w:r>
            <w:proofErr w:type="spellStart"/>
            <w:r w:rsidRPr="00CE796F">
              <w:rPr>
                <w:sz w:val="16"/>
                <w:szCs w:val="16"/>
              </w:rPr>
              <w:t>AbwVO</w:t>
            </w:r>
            <w:proofErr w:type="spellEnd"/>
          </w:p>
        </w:tc>
        <w:tc>
          <w:tcPr>
            <w:tcW w:w="3064" w:type="dxa"/>
            <w:shd w:val="clear" w:color="auto" w:fill="auto"/>
          </w:tcPr>
          <w:p w:rsidR="00225B23" w:rsidRPr="00CE796F" w:rsidRDefault="00225B23" w:rsidP="00225B23">
            <w:pPr>
              <w:spacing w:before="40" w:after="40" w:line="240" w:lineRule="auto"/>
              <w:jc w:val="center"/>
              <w:rPr>
                <w:sz w:val="16"/>
                <w:szCs w:val="16"/>
              </w:rPr>
            </w:pPr>
            <w:r w:rsidRPr="00CE796F">
              <w:rPr>
                <w:sz w:val="16"/>
                <w:szCs w:val="16"/>
              </w:rPr>
              <w:t>31.12.2020</w:t>
            </w:r>
          </w:p>
        </w:tc>
        <w:tc>
          <w:tcPr>
            <w:tcW w:w="3065" w:type="dxa"/>
            <w:shd w:val="clear" w:color="auto" w:fill="auto"/>
          </w:tcPr>
          <w:p w:rsidR="00225B23" w:rsidRPr="00E64F73" w:rsidRDefault="00CE796F" w:rsidP="00225B23">
            <w:pPr>
              <w:spacing w:before="40" w:after="40" w:line="240" w:lineRule="auto"/>
              <w:jc w:val="center"/>
              <w:rPr>
                <w:i/>
                <w:sz w:val="16"/>
                <w:szCs w:val="16"/>
              </w:rPr>
            </w:pPr>
            <w:r w:rsidRPr="00E64F73">
              <w:rPr>
                <w:i/>
                <w:color w:val="C00000"/>
                <w:sz w:val="16"/>
                <w:szCs w:val="16"/>
              </w:rPr>
              <w:t xml:space="preserve">nach </w:t>
            </w:r>
            <w:proofErr w:type="spellStart"/>
            <w:r w:rsidRPr="00E64F73">
              <w:rPr>
                <w:i/>
                <w:color w:val="C00000"/>
                <w:sz w:val="16"/>
                <w:szCs w:val="16"/>
              </w:rPr>
              <w:t>a.a.R.d.T</w:t>
            </w:r>
            <w:proofErr w:type="spellEnd"/>
            <w:r w:rsidRPr="00E64F73">
              <w:rPr>
                <w:i/>
                <w:color w:val="C00000"/>
                <w:sz w:val="16"/>
                <w:szCs w:val="16"/>
              </w:rPr>
              <w:t xml:space="preserve">. </w:t>
            </w:r>
          </w:p>
        </w:tc>
      </w:tr>
      <w:tr w:rsidR="00225B23" w:rsidRPr="00CE796F" w:rsidTr="00B15123">
        <w:trPr>
          <w:jc w:val="center"/>
        </w:trPr>
        <w:tc>
          <w:tcPr>
            <w:tcW w:w="2943" w:type="dxa"/>
            <w:shd w:val="clear" w:color="auto" w:fill="auto"/>
          </w:tcPr>
          <w:p w:rsidR="00225B23" w:rsidRPr="00CE796F" w:rsidRDefault="00225B23" w:rsidP="00225B23">
            <w:pPr>
              <w:spacing w:before="40" w:after="40" w:line="240" w:lineRule="auto"/>
              <w:rPr>
                <w:sz w:val="16"/>
                <w:szCs w:val="16"/>
              </w:rPr>
            </w:pPr>
            <w:r w:rsidRPr="00CE796F">
              <w:rPr>
                <w:sz w:val="16"/>
                <w:szCs w:val="16"/>
              </w:rPr>
              <w:t xml:space="preserve">ohne Anforderungen in </w:t>
            </w:r>
            <w:proofErr w:type="spellStart"/>
            <w:r w:rsidRPr="00CE796F">
              <w:rPr>
                <w:sz w:val="16"/>
                <w:szCs w:val="16"/>
              </w:rPr>
              <w:t>Anh</w:t>
            </w:r>
            <w:proofErr w:type="spellEnd"/>
            <w:r w:rsidRPr="00CE796F">
              <w:rPr>
                <w:sz w:val="16"/>
                <w:szCs w:val="16"/>
              </w:rPr>
              <w:t xml:space="preserve">. </w:t>
            </w:r>
            <w:proofErr w:type="spellStart"/>
            <w:r w:rsidRPr="00CE796F">
              <w:rPr>
                <w:sz w:val="16"/>
                <w:szCs w:val="16"/>
              </w:rPr>
              <w:t>AbwVO</w:t>
            </w:r>
            <w:proofErr w:type="spellEnd"/>
          </w:p>
        </w:tc>
        <w:tc>
          <w:tcPr>
            <w:tcW w:w="3064" w:type="dxa"/>
            <w:shd w:val="clear" w:color="auto" w:fill="auto"/>
          </w:tcPr>
          <w:p w:rsidR="00225B23" w:rsidRPr="00CE796F" w:rsidRDefault="00225B23" w:rsidP="00225B23">
            <w:pPr>
              <w:spacing w:before="40" w:after="40" w:line="240" w:lineRule="auto"/>
              <w:jc w:val="center"/>
              <w:rPr>
                <w:sz w:val="16"/>
                <w:szCs w:val="16"/>
              </w:rPr>
            </w:pPr>
            <w:r w:rsidRPr="00CE796F">
              <w:rPr>
                <w:sz w:val="16"/>
                <w:szCs w:val="16"/>
              </w:rPr>
              <w:t>keine landesweite Frist</w:t>
            </w:r>
          </w:p>
        </w:tc>
        <w:tc>
          <w:tcPr>
            <w:tcW w:w="3065" w:type="dxa"/>
            <w:shd w:val="clear" w:color="auto" w:fill="auto"/>
          </w:tcPr>
          <w:p w:rsidR="00225B23" w:rsidRPr="00CE796F" w:rsidRDefault="00225B23" w:rsidP="00225B23">
            <w:pPr>
              <w:spacing w:before="40" w:after="40" w:line="240" w:lineRule="auto"/>
              <w:jc w:val="center"/>
              <w:rPr>
                <w:sz w:val="16"/>
                <w:szCs w:val="16"/>
              </w:rPr>
            </w:pPr>
          </w:p>
        </w:tc>
      </w:tr>
      <w:bookmarkEnd w:id="2"/>
    </w:tbl>
    <w:p w:rsidR="00BF19C8" w:rsidRDefault="00BF19C8" w:rsidP="00956285">
      <w:pPr>
        <w:spacing w:after="0"/>
        <w:rPr>
          <w:bCs/>
          <w:sz w:val="20"/>
          <w:szCs w:val="20"/>
        </w:rPr>
      </w:pPr>
    </w:p>
    <w:p w:rsidR="00956285" w:rsidRPr="00956285" w:rsidRDefault="00BF19C8" w:rsidP="00956285">
      <w:pPr>
        <w:spacing w:after="0"/>
        <w:rPr>
          <w:bCs/>
          <w:sz w:val="20"/>
          <w:szCs w:val="20"/>
        </w:rPr>
      </w:pPr>
      <w:r>
        <w:rPr>
          <w:b/>
          <w:bCs/>
          <w:sz w:val="20"/>
          <w:szCs w:val="20"/>
        </w:rPr>
        <w:t>*</w:t>
      </w:r>
      <w:r w:rsidR="00956285" w:rsidRPr="00BF19C8">
        <w:rPr>
          <w:b/>
          <w:bCs/>
          <w:sz w:val="20"/>
          <w:szCs w:val="20"/>
        </w:rPr>
        <w:t>Link</w:t>
      </w:r>
      <w:r w:rsidR="00956285" w:rsidRPr="00956285">
        <w:rPr>
          <w:bCs/>
          <w:sz w:val="20"/>
          <w:szCs w:val="20"/>
        </w:rPr>
        <w:t xml:space="preserve"> zu der geänderten </w:t>
      </w:r>
      <w:proofErr w:type="spellStart"/>
      <w:r w:rsidR="00956285" w:rsidRPr="00956285">
        <w:rPr>
          <w:bCs/>
          <w:sz w:val="20"/>
          <w:szCs w:val="20"/>
        </w:rPr>
        <w:t>SüwVO</w:t>
      </w:r>
      <w:proofErr w:type="spellEnd"/>
      <w:r w:rsidR="00956285" w:rsidRPr="00956285">
        <w:rPr>
          <w:bCs/>
          <w:sz w:val="20"/>
          <w:szCs w:val="20"/>
        </w:rPr>
        <w:t xml:space="preserve"> Abwasser NRW, die am 13.08.2020 in Kraft getreten ist:</w:t>
      </w:r>
    </w:p>
    <w:p w:rsidR="00956285" w:rsidRDefault="00035C71" w:rsidP="00956285">
      <w:pPr>
        <w:spacing w:after="0"/>
        <w:rPr>
          <w:bCs/>
          <w:sz w:val="20"/>
          <w:szCs w:val="20"/>
        </w:rPr>
      </w:pPr>
      <w:hyperlink r:id="rId7" w:history="1">
        <w:r w:rsidR="00956285" w:rsidRPr="00B45CE1">
          <w:rPr>
            <w:rStyle w:val="Hyperlink"/>
            <w:bCs/>
            <w:sz w:val="20"/>
            <w:szCs w:val="20"/>
          </w:rPr>
          <w:t>https://recht.nrw.de/lmi/owa/br_bes_text?sg=0&amp;menu=1&amp;bes_id=24944&amp;aufgehoben=N&amp;anw_nr=2</w:t>
        </w:r>
      </w:hyperlink>
    </w:p>
    <w:p w:rsidR="005447D6" w:rsidRPr="00CC60EE" w:rsidRDefault="005447D6" w:rsidP="00297B0F">
      <w:pPr>
        <w:spacing w:after="0"/>
        <w:rPr>
          <w:bCs/>
          <w:sz w:val="20"/>
          <w:szCs w:val="20"/>
        </w:rPr>
      </w:pPr>
    </w:p>
    <w:p w:rsidR="0093257A" w:rsidRDefault="0093257A" w:rsidP="00E83742">
      <w:pPr>
        <w:rPr>
          <w:b/>
          <w:bCs/>
          <w:sz w:val="22"/>
          <w:szCs w:val="22"/>
        </w:rPr>
      </w:pPr>
    </w:p>
    <w:p w:rsidR="00C14E99" w:rsidRDefault="00C14E99" w:rsidP="00E83742">
      <w:pPr>
        <w:rPr>
          <w:b/>
          <w:bCs/>
          <w:sz w:val="22"/>
          <w:szCs w:val="22"/>
        </w:rPr>
      </w:pPr>
    </w:p>
    <w:p w:rsidR="00960AD9" w:rsidRPr="00E83742" w:rsidRDefault="0093257A" w:rsidP="00E83742">
      <w:pPr>
        <w:rPr>
          <w:b/>
          <w:bCs/>
          <w:sz w:val="22"/>
          <w:szCs w:val="22"/>
        </w:rPr>
      </w:pPr>
      <w:r>
        <w:rPr>
          <w:b/>
          <w:bCs/>
          <w:sz w:val="22"/>
          <w:szCs w:val="22"/>
        </w:rPr>
        <w:lastRenderedPageBreak/>
        <w:t>Was gilt für i</w:t>
      </w:r>
      <w:r w:rsidR="00E83742" w:rsidRPr="00E83742">
        <w:rPr>
          <w:b/>
          <w:bCs/>
          <w:sz w:val="22"/>
          <w:szCs w:val="22"/>
        </w:rPr>
        <w:t xml:space="preserve">ndustriell </w:t>
      </w:r>
      <w:r w:rsidR="004C7923">
        <w:rPr>
          <w:b/>
          <w:bCs/>
          <w:sz w:val="22"/>
          <w:szCs w:val="22"/>
        </w:rPr>
        <w:t xml:space="preserve">/ </w:t>
      </w:r>
      <w:r w:rsidR="00E83742" w:rsidRPr="00E83742">
        <w:rPr>
          <w:b/>
          <w:bCs/>
          <w:sz w:val="22"/>
          <w:szCs w:val="22"/>
        </w:rPr>
        <w:t>gewerbliches Abwasser</w:t>
      </w:r>
      <w:r>
        <w:rPr>
          <w:b/>
          <w:bCs/>
          <w:sz w:val="22"/>
          <w:szCs w:val="22"/>
        </w:rPr>
        <w:t>?</w:t>
      </w:r>
    </w:p>
    <w:p w:rsidR="006C6240" w:rsidRDefault="006A69E2" w:rsidP="006A69E2">
      <w:pPr>
        <w:rPr>
          <w:bCs/>
          <w:sz w:val="22"/>
          <w:szCs w:val="22"/>
        </w:rPr>
      </w:pPr>
      <w:r w:rsidRPr="009B07AC">
        <w:rPr>
          <w:bCs/>
          <w:sz w:val="22"/>
          <w:szCs w:val="22"/>
        </w:rPr>
        <w:t xml:space="preserve">Für die Selbstüberwachung des baulichen und betrieblichen Zustandes und der Funktionsfähigkeit von Kanalisationsnetzen für die private Abwasserbeseitigung von befestigten gewerblichen Flächen (Niederschlagswasser und Schmutzwasser), die größer als drei Hektar sind, gilt Teil 1 der </w:t>
      </w:r>
      <w:proofErr w:type="spellStart"/>
      <w:r w:rsidRPr="009B07AC">
        <w:rPr>
          <w:bCs/>
          <w:sz w:val="22"/>
          <w:szCs w:val="22"/>
        </w:rPr>
        <w:t>SüwVO</w:t>
      </w:r>
      <w:proofErr w:type="spellEnd"/>
      <w:r w:rsidRPr="009B07AC">
        <w:rPr>
          <w:bCs/>
          <w:sz w:val="22"/>
          <w:szCs w:val="22"/>
        </w:rPr>
        <w:t xml:space="preserve"> </w:t>
      </w:r>
      <w:proofErr w:type="spellStart"/>
      <w:r w:rsidRPr="009B07AC">
        <w:rPr>
          <w:bCs/>
          <w:sz w:val="22"/>
          <w:szCs w:val="22"/>
        </w:rPr>
        <w:t>Abw</w:t>
      </w:r>
      <w:proofErr w:type="spellEnd"/>
      <w:r w:rsidRPr="009B07AC">
        <w:rPr>
          <w:bCs/>
          <w:sz w:val="22"/>
          <w:szCs w:val="22"/>
        </w:rPr>
        <w:t xml:space="preserve"> NRW. Für alle anderen gewerblichen Abwässer ist zu unterscheiden, ob das Grundstück in einem Wasserschutzgebiet liegt und welche Abwasserqualität tatsächlich vorhanden ist.</w:t>
      </w:r>
      <w:r w:rsidR="004C7923" w:rsidRPr="004C7923">
        <w:rPr>
          <w:bCs/>
          <w:sz w:val="22"/>
          <w:szCs w:val="22"/>
        </w:rPr>
        <w:t xml:space="preserve"> </w:t>
      </w:r>
    </w:p>
    <w:p w:rsidR="00E83742" w:rsidRDefault="006A69E2" w:rsidP="00DD1668">
      <w:pPr>
        <w:rPr>
          <w:b/>
          <w:bCs/>
          <w:sz w:val="22"/>
          <w:szCs w:val="22"/>
        </w:rPr>
      </w:pPr>
      <w:r w:rsidRPr="00E83742">
        <w:rPr>
          <w:b/>
          <w:bCs/>
          <w:sz w:val="22"/>
          <w:szCs w:val="22"/>
        </w:rPr>
        <w:t>Außerhalb von Wasserschutzgebieten</w:t>
      </w:r>
    </w:p>
    <w:p w:rsidR="00DD1668" w:rsidRDefault="00DD1668" w:rsidP="00DD1668">
      <w:pPr>
        <w:rPr>
          <w:bCs/>
          <w:sz w:val="22"/>
          <w:szCs w:val="22"/>
        </w:rPr>
      </w:pPr>
      <w:r w:rsidRPr="009B07AC">
        <w:rPr>
          <w:bCs/>
          <w:sz w:val="22"/>
          <w:szCs w:val="22"/>
        </w:rPr>
        <w:t xml:space="preserve">Außerhalb von durch Rechtsverordnung festgesetzten Wasserschutzgebieten gilt für bestehende Abwasserleitungen, die zur Fortleitung industriellen oder gewerblichen Abwassers dienen, für das Anforderungen in einem Anhang der Abwasserverordnung festgelegt sind, dass diese erstmals bis spätestens zum 31. Dezember 2020 auf Zustand und Funktionsfähigkeit zu prüfen sind. In </w:t>
      </w:r>
      <w:r w:rsidRPr="009B07AC">
        <w:rPr>
          <w:bCs/>
          <w:sz w:val="22"/>
          <w:szCs w:val="22"/>
        </w:rPr>
        <w:fldChar w:fldCharType="begin"/>
      </w:r>
      <w:r w:rsidRPr="009B07AC">
        <w:rPr>
          <w:bCs/>
          <w:sz w:val="22"/>
          <w:szCs w:val="22"/>
        </w:rPr>
        <w:instrText xml:space="preserve"> REF _Ref396901350 \h </w:instrText>
      </w:r>
      <w:r w:rsidR="009B07AC">
        <w:rPr>
          <w:bCs/>
          <w:sz w:val="22"/>
          <w:szCs w:val="22"/>
        </w:rPr>
        <w:instrText xml:space="preserve"> \* MERGEFORMAT </w:instrText>
      </w:r>
      <w:r w:rsidRPr="009B07AC">
        <w:rPr>
          <w:bCs/>
          <w:sz w:val="22"/>
          <w:szCs w:val="22"/>
        </w:rPr>
      </w:r>
      <w:r w:rsidRPr="009B07AC">
        <w:rPr>
          <w:bCs/>
          <w:sz w:val="22"/>
          <w:szCs w:val="22"/>
        </w:rPr>
        <w:fldChar w:fldCharType="separate"/>
      </w:r>
      <w:r w:rsidRPr="009B07AC">
        <w:rPr>
          <w:bCs/>
          <w:sz w:val="22"/>
          <w:szCs w:val="22"/>
        </w:rPr>
        <w:t>Tab. 3</w:t>
      </w:r>
      <w:r w:rsidRPr="009B07AC">
        <w:rPr>
          <w:bCs/>
          <w:sz w:val="22"/>
          <w:szCs w:val="22"/>
        </w:rPr>
        <w:fldChar w:fldCharType="end"/>
      </w:r>
      <w:r w:rsidRPr="009B07AC">
        <w:rPr>
          <w:bCs/>
          <w:sz w:val="22"/>
          <w:szCs w:val="22"/>
        </w:rPr>
        <w:t xml:space="preserve"> sind die Herkunftsbereiche dargestellt, die in den Anhängen 2 bis 57 der Abwasserverordnung aufgelistet sind. Da in § 8 Abs. </w:t>
      </w:r>
      <w:r w:rsidR="00396AFE">
        <w:rPr>
          <w:bCs/>
          <w:sz w:val="22"/>
          <w:szCs w:val="22"/>
        </w:rPr>
        <w:t>5</w:t>
      </w:r>
      <w:r w:rsidRPr="009B07AC">
        <w:rPr>
          <w:bCs/>
          <w:sz w:val="22"/>
          <w:szCs w:val="22"/>
        </w:rPr>
        <w:t xml:space="preserve"> </w:t>
      </w:r>
      <w:proofErr w:type="spellStart"/>
      <w:r w:rsidRPr="009B07AC">
        <w:rPr>
          <w:bCs/>
          <w:sz w:val="22"/>
          <w:szCs w:val="22"/>
        </w:rPr>
        <w:t>SüwVO</w:t>
      </w:r>
      <w:proofErr w:type="spellEnd"/>
      <w:r w:rsidRPr="009B07AC">
        <w:rPr>
          <w:bCs/>
          <w:sz w:val="22"/>
          <w:szCs w:val="22"/>
        </w:rPr>
        <w:t xml:space="preserve"> </w:t>
      </w:r>
      <w:proofErr w:type="spellStart"/>
      <w:r w:rsidRPr="009B07AC">
        <w:rPr>
          <w:bCs/>
          <w:sz w:val="22"/>
          <w:szCs w:val="22"/>
        </w:rPr>
        <w:t>Abw</w:t>
      </w:r>
      <w:proofErr w:type="spellEnd"/>
      <w:r w:rsidRPr="009B07AC">
        <w:rPr>
          <w:bCs/>
          <w:sz w:val="22"/>
          <w:szCs w:val="22"/>
        </w:rPr>
        <w:t xml:space="preserve"> industrielles</w:t>
      </w:r>
      <w:r w:rsidR="00396AFE">
        <w:rPr>
          <w:bCs/>
          <w:sz w:val="22"/>
          <w:szCs w:val="22"/>
        </w:rPr>
        <w:t xml:space="preserve"> </w:t>
      </w:r>
      <w:r w:rsidRPr="009B07AC">
        <w:rPr>
          <w:bCs/>
          <w:sz w:val="22"/>
          <w:szCs w:val="22"/>
        </w:rPr>
        <w:t>oder</w:t>
      </w:r>
      <w:r w:rsidR="00396AFE">
        <w:rPr>
          <w:bCs/>
          <w:sz w:val="22"/>
          <w:szCs w:val="22"/>
        </w:rPr>
        <w:t xml:space="preserve"> </w:t>
      </w:r>
      <w:r w:rsidRPr="009B07AC">
        <w:rPr>
          <w:bCs/>
          <w:sz w:val="22"/>
          <w:szCs w:val="22"/>
        </w:rPr>
        <w:t>gewerbliches Abwasser</w:t>
      </w:r>
      <w:r w:rsidR="00396AFE">
        <w:rPr>
          <w:bCs/>
          <w:sz w:val="22"/>
          <w:szCs w:val="22"/>
        </w:rPr>
        <w:t xml:space="preserve"> </w:t>
      </w:r>
      <w:r w:rsidRPr="009B07AC">
        <w:rPr>
          <w:bCs/>
          <w:sz w:val="22"/>
          <w:szCs w:val="22"/>
        </w:rPr>
        <w:t xml:space="preserve">genannt wird, findet Anhang 1 der Abwasserverordnung keine Anwendung, da in diesem Anhang nur häusliches und kommunales Abwasser geregelt ist. </w:t>
      </w:r>
    </w:p>
    <w:p w:rsidR="00DD1668" w:rsidRDefault="00DD1668" w:rsidP="00DD1668">
      <w:pPr>
        <w:pStyle w:val="Beschriftung"/>
        <w:keepNext/>
      </w:pPr>
      <w:bookmarkStart w:id="3" w:name="_Ref396901350"/>
      <w:r>
        <w:t>Tab.</w:t>
      </w:r>
      <w:bookmarkEnd w:id="3"/>
      <w:r w:rsidR="006C6240">
        <w:t>2</w:t>
      </w:r>
      <w:r>
        <w:t>: Liste der Anhänge in der Abwasserverordnung nach Herkunftsbereichen</w:t>
      </w:r>
    </w:p>
    <w:tbl>
      <w:tblPr>
        <w:tblW w:w="9072"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523"/>
        <w:gridCol w:w="2371"/>
        <w:gridCol w:w="524"/>
        <w:gridCol w:w="2588"/>
        <w:gridCol w:w="524"/>
        <w:gridCol w:w="2542"/>
      </w:tblGrid>
      <w:tr w:rsidR="00DD1668" w:rsidRPr="00C7139D" w:rsidTr="00374DE9">
        <w:trPr>
          <w:jc w:val="center"/>
        </w:trPr>
        <w:tc>
          <w:tcPr>
            <w:tcW w:w="9072" w:type="dxa"/>
            <w:gridSpan w:val="6"/>
            <w:shd w:val="clear" w:color="auto" w:fill="4F81BD"/>
            <w:vAlign w:val="center"/>
          </w:tcPr>
          <w:p w:rsidR="00DD1668" w:rsidRPr="00AD1D5F" w:rsidRDefault="00DD1668" w:rsidP="00374DE9">
            <w:pPr>
              <w:spacing w:line="240" w:lineRule="auto"/>
              <w:jc w:val="center"/>
              <w:rPr>
                <w:b/>
                <w:color w:val="FFFFFF"/>
                <w:sz w:val="20"/>
                <w:szCs w:val="20"/>
              </w:rPr>
            </w:pPr>
            <w:r w:rsidRPr="00AD1D5F">
              <w:rPr>
                <w:b/>
                <w:color w:val="FFFFFF"/>
                <w:sz w:val="20"/>
                <w:szCs w:val="20"/>
              </w:rPr>
              <w:t>Liste der Anhänge 2 bis 57 in der Abwasserverordnung nach Herkunftsbereichen</w:t>
            </w:r>
          </w:p>
        </w:tc>
      </w:tr>
      <w:tr w:rsidR="00DD1668" w:rsidRPr="002D1349" w:rsidTr="00374DE9">
        <w:trPr>
          <w:trHeight w:val="397"/>
          <w:jc w:val="center"/>
        </w:trPr>
        <w:tc>
          <w:tcPr>
            <w:tcW w:w="523" w:type="dxa"/>
            <w:shd w:val="clear" w:color="auto" w:fill="F2F2F2"/>
            <w:vAlign w:val="center"/>
          </w:tcPr>
          <w:p w:rsidR="00DD1668" w:rsidRPr="00C13F2F" w:rsidRDefault="00DD1668" w:rsidP="00374DE9">
            <w:pPr>
              <w:spacing w:after="0" w:line="240" w:lineRule="auto"/>
              <w:jc w:val="center"/>
              <w:rPr>
                <w:color w:val="999999"/>
                <w:sz w:val="20"/>
                <w:szCs w:val="20"/>
              </w:rPr>
            </w:pPr>
            <w:r w:rsidRPr="00C13F2F">
              <w:rPr>
                <w:color w:val="999999"/>
                <w:sz w:val="20"/>
                <w:szCs w:val="20"/>
              </w:rPr>
              <w:t>1</w:t>
            </w:r>
          </w:p>
        </w:tc>
        <w:tc>
          <w:tcPr>
            <w:tcW w:w="2371" w:type="dxa"/>
            <w:shd w:val="clear" w:color="auto" w:fill="auto"/>
            <w:vAlign w:val="center"/>
          </w:tcPr>
          <w:p w:rsidR="00DD1668" w:rsidRPr="00C13F2F" w:rsidRDefault="00DD1668" w:rsidP="00374DE9">
            <w:pPr>
              <w:pStyle w:val="Default"/>
              <w:jc w:val="center"/>
              <w:rPr>
                <w:rFonts w:ascii="Arial" w:hAnsi="Arial" w:cs="Arial"/>
                <w:color w:val="999999"/>
                <w:sz w:val="16"/>
                <w:szCs w:val="16"/>
              </w:rPr>
            </w:pPr>
            <w:r w:rsidRPr="00C13F2F">
              <w:rPr>
                <w:rFonts w:ascii="Arial" w:hAnsi="Arial" w:cs="Arial"/>
                <w:color w:val="999999"/>
                <w:sz w:val="16"/>
                <w:szCs w:val="16"/>
              </w:rPr>
              <w:t>Häusliches u. kommunales Abwasser</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20</w:t>
            </w:r>
          </w:p>
        </w:tc>
        <w:tc>
          <w:tcPr>
            <w:tcW w:w="2588"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 xml:space="preserve">Verarbeitung tierischer Nebenprodukte, </w:t>
            </w:r>
            <w:proofErr w:type="spellStart"/>
            <w:r w:rsidRPr="00C13F2F">
              <w:rPr>
                <w:rFonts w:ascii="Arial" w:hAnsi="Arial" w:cs="Arial"/>
                <w:sz w:val="16"/>
                <w:szCs w:val="16"/>
              </w:rPr>
              <w:t>Fleischmehlind</w:t>
            </w:r>
            <w:proofErr w:type="spellEnd"/>
            <w:r w:rsidR="005129F6">
              <w:rPr>
                <w:rFonts w:ascii="Arial" w:hAnsi="Arial" w:cs="Arial"/>
                <w:sz w:val="16"/>
                <w:szCs w:val="16"/>
              </w:rPr>
              <w:t>.</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39</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Nichteisenmetallherstellung</w:t>
            </w:r>
          </w:p>
        </w:tc>
      </w:tr>
      <w:tr w:rsidR="00DD1668" w:rsidRPr="002D1349" w:rsidTr="006B2CA9">
        <w:trPr>
          <w:trHeight w:val="202"/>
          <w:jc w:val="center"/>
        </w:trPr>
        <w:tc>
          <w:tcPr>
            <w:tcW w:w="523"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2</w:t>
            </w:r>
          </w:p>
        </w:tc>
        <w:tc>
          <w:tcPr>
            <w:tcW w:w="2371"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Braunkohle-Brikettfabrikation</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21</w:t>
            </w:r>
          </w:p>
        </w:tc>
        <w:tc>
          <w:tcPr>
            <w:tcW w:w="2588"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Mälzereien</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40</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proofErr w:type="spellStart"/>
            <w:r w:rsidRPr="00C13F2F">
              <w:rPr>
                <w:rFonts w:ascii="Arial" w:hAnsi="Arial" w:cs="Arial"/>
                <w:sz w:val="16"/>
                <w:szCs w:val="16"/>
              </w:rPr>
              <w:t>Metallbe</w:t>
            </w:r>
            <w:proofErr w:type="spellEnd"/>
            <w:r w:rsidR="006B2CA9">
              <w:rPr>
                <w:rFonts w:ascii="Arial" w:hAnsi="Arial" w:cs="Arial"/>
                <w:sz w:val="16"/>
                <w:szCs w:val="16"/>
              </w:rPr>
              <w:t xml:space="preserve">- und </w:t>
            </w:r>
            <w:proofErr w:type="spellStart"/>
            <w:r w:rsidR="006B2CA9">
              <w:rPr>
                <w:rFonts w:ascii="Arial" w:hAnsi="Arial" w:cs="Arial"/>
                <w:sz w:val="16"/>
                <w:szCs w:val="16"/>
              </w:rPr>
              <w:t>ver</w:t>
            </w:r>
            <w:r w:rsidRPr="00C13F2F">
              <w:rPr>
                <w:rFonts w:ascii="Arial" w:hAnsi="Arial" w:cs="Arial"/>
                <w:sz w:val="16"/>
                <w:szCs w:val="16"/>
              </w:rPr>
              <w:t>arbeitung</w:t>
            </w:r>
            <w:proofErr w:type="spellEnd"/>
            <w:r w:rsidRPr="00C13F2F">
              <w:rPr>
                <w:rFonts w:ascii="Arial" w:hAnsi="Arial" w:cs="Arial"/>
                <w:sz w:val="16"/>
                <w:szCs w:val="16"/>
              </w:rPr>
              <w:t xml:space="preserve">, </w:t>
            </w:r>
          </w:p>
        </w:tc>
      </w:tr>
      <w:tr w:rsidR="00DD1668" w:rsidRPr="002D1349" w:rsidTr="006B2CA9">
        <w:trPr>
          <w:trHeight w:val="250"/>
          <w:jc w:val="center"/>
        </w:trPr>
        <w:tc>
          <w:tcPr>
            <w:tcW w:w="523"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3</w:t>
            </w:r>
          </w:p>
        </w:tc>
        <w:tc>
          <w:tcPr>
            <w:tcW w:w="2371"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Milchverarbeitung</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22</w:t>
            </w:r>
          </w:p>
        </w:tc>
        <w:tc>
          <w:tcPr>
            <w:tcW w:w="2588"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Chemische Industrie</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41</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Herstellung u. Verarbeitung von Glas u. künstlich. Mineralfasern</w:t>
            </w:r>
          </w:p>
        </w:tc>
      </w:tr>
      <w:tr w:rsidR="00DD1668" w:rsidRPr="002D1349" w:rsidTr="00374DE9">
        <w:trPr>
          <w:trHeight w:val="397"/>
          <w:jc w:val="center"/>
        </w:trPr>
        <w:tc>
          <w:tcPr>
            <w:tcW w:w="523"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4</w:t>
            </w:r>
          </w:p>
        </w:tc>
        <w:tc>
          <w:tcPr>
            <w:tcW w:w="2371"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Ölsaataufbereitung, Speisefett- und Speiseölraffination</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23</w:t>
            </w:r>
          </w:p>
        </w:tc>
        <w:tc>
          <w:tcPr>
            <w:tcW w:w="2588"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Anlagen zur biologischen Behandlung von Abfällen</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42</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proofErr w:type="spellStart"/>
            <w:r w:rsidRPr="00C13F2F">
              <w:rPr>
                <w:rFonts w:ascii="Arial" w:hAnsi="Arial" w:cs="Arial"/>
                <w:sz w:val="16"/>
                <w:szCs w:val="16"/>
              </w:rPr>
              <w:t>Alkalichloridelektrolyse</w:t>
            </w:r>
            <w:proofErr w:type="spellEnd"/>
          </w:p>
        </w:tc>
      </w:tr>
      <w:tr w:rsidR="00DD1668" w:rsidRPr="002D1349" w:rsidTr="00374DE9">
        <w:trPr>
          <w:trHeight w:val="397"/>
          <w:jc w:val="center"/>
        </w:trPr>
        <w:tc>
          <w:tcPr>
            <w:tcW w:w="523"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5</w:t>
            </w:r>
          </w:p>
        </w:tc>
        <w:tc>
          <w:tcPr>
            <w:tcW w:w="2371"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Herstellung von Obst- und Gemüseprodukten</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24</w:t>
            </w:r>
          </w:p>
        </w:tc>
        <w:tc>
          <w:tcPr>
            <w:tcW w:w="2588"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 xml:space="preserve">Eisen-, Stahl- und </w:t>
            </w:r>
            <w:r w:rsidRPr="00C13F2F">
              <w:rPr>
                <w:rFonts w:ascii="Arial" w:hAnsi="Arial" w:cs="Arial"/>
                <w:sz w:val="16"/>
                <w:szCs w:val="16"/>
              </w:rPr>
              <w:br/>
              <w:t>Tempergießerei</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43</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Herstellung von Chemiefasern, Folien und Schwammtuch …</w:t>
            </w:r>
          </w:p>
        </w:tc>
      </w:tr>
      <w:tr w:rsidR="00DD1668" w:rsidRPr="002D1349" w:rsidTr="00374DE9">
        <w:trPr>
          <w:trHeight w:val="397"/>
          <w:jc w:val="center"/>
        </w:trPr>
        <w:tc>
          <w:tcPr>
            <w:tcW w:w="523"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6</w:t>
            </w:r>
          </w:p>
        </w:tc>
        <w:tc>
          <w:tcPr>
            <w:tcW w:w="2371"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 xml:space="preserve">Herstellung v. </w:t>
            </w:r>
            <w:proofErr w:type="spellStart"/>
            <w:r w:rsidRPr="00C13F2F">
              <w:rPr>
                <w:rFonts w:ascii="Arial" w:hAnsi="Arial" w:cs="Arial"/>
                <w:sz w:val="16"/>
                <w:szCs w:val="16"/>
              </w:rPr>
              <w:t>Erfrischungsge</w:t>
            </w:r>
            <w:proofErr w:type="spellEnd"/>
            <w:r w:rsidRPr="00C13F2F">
              <w:rPr>
                <w:rFonts w:ascii="Arial" w:hAnsi="Arial" w:cs="Arial"/>
                <w:sz w:val="16"/>
                <w:szCs w:val="16"/>
              </w:rPr>
              <w:t>-tränken u. Getränkeabfüllung</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25</w:t>
            </w:r>
          </w:p>
        </w:tc>
        <w:tc>
          <w:tcPr>
            <w:tcW w:w="2588"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Lederherstellung, Pelzveredlung, Lederfaserstoffherstellung</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44</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p>
        </w:tc>
      </w:tr>
      <w:tr w:rsidR="00DD1668" w:rsidRPr="002D1349" w:rsidTr="006B2CA9">
        <w:trPr>
          <w:trHeight w:val="204"/>
          <w:jc w:val="center"/>
        </w:trPr>
        <w:tc>
          <w:tcPr>
            <w:tcW w:w="523"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7</w:t>
            </w:r>
          </w:p>
        </w:tc>
        <w:tc>
          <w:tcPr>
            <w:tcW w:w="2371"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Fischverarbeitung</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26</w:t>
            </w:r>
          </w:p>
        </w:tc>
        <w:tc>
          <w:tcPr>
            <w:tcW w:w="2588"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Steine und Erden</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45</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Erdölverarbeitung</w:t>
            </w:r>
          </w:p>
        </w:tc>
      </w:tr>
      <w:tr w:rsidR="00DD1668" w:rsidRPr="002D1349" w:rsidTr="00374DE9">
        <w:trPr>
          <w:trHeight w:val="397"/>
          <w:jc w:val="center"/>
        </w:trPr>
        <w:tc>
          <w:tcPr>
            <w:tcW w:w="523"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8</w:t>
            </w:r>
          </w:p>
        </w:tc>
        <w:tc>
          <w:tcPr>
            <w:tcW w:w="2371"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Kartoffelverarbeitung</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27</w:t>
            </w:r>
          </w:p>
        </w:tc>
        <w:tc>
          <w:tcPr>
            <w:tcW w:w="2588" w:type="dxa"/>
            <w:shd w:val="clear" w:color="auto" w:fill="auto"/>
            <w:vAlign w:val="center"/>
          </w:tcPr>
          <w:p w:rsidR="00DD1668" w:rsidRPr="00C13F2F" w:rsidRDefault="00DD1668" w:rsidP="00374DE9">
            <w:pPr>
              <w:pStyle w:val="Default"/>
              <w:jc w:val="center"/>
              <w:rPr>
                <w:rFonts w:ascii="Arial" w:hAnsi="Arial" w:cs="Arial"/>
                <w:sz w:val="11"/>
                <w:szCs w:val="11"/>
              </w:rPr>
            </w:pPr>
            <w:r w:rsidRPr="00C13F2F">
              <w:rPr>
                <w:rFonts w:ascii="Arial" w:hAnsi="Arial" w:cs="Arial"/>
                <w:sz w:val="11"/>
                <w:szCs w:val="11"/>
              </w:rPr>
              <w:t>Behandlung v. Abfällen durch chem. und phys. Verfahren (CP-Anlagen) + Altölaufbereitung</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46</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Steinkohleverkokung</w:t>
            </w:r>
          </w:p>
        </w:tc>
      </w:tr>
      <w:tr w:rsidR="00DD1668" w:rsidRPr="002D1349" w:rsidTr="00374DE9">
        <w:trPr>
          <w:trHeight w:val="397"/>
          <w:jc w:val="center"/>
        </w:trPr>
        <w:tc>
          <w:tcPr>
            <w:tcW w:w="523"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9</w:t>
            </w:r>
          </w:p>
        </w:tc>
        <w:tc>
          <w:tcPr>
            <w:tcW w:w="2371"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Herstellung Beschichtungs</w:t>
            </w:r>
            <w:r w:rsidR="005129F6">
              <w:rPr>
                <w:rFonts w:ascii="Arial" w:hAnsi="Arial" w:cs="Arial"/>
                <w:sz w:val="16"/>
                <w:szCs w:val="16"/>
              </w:rPr>
              <w:t>-</w:t>
            </w:r>
            <w:r w:rsidR="005129F6">
              <w:rPr>
                <w:rFonts w:ascii="Arial" w:hAnsi="Arial" w:cs="Arial"/>
                <w:sz w:val="16"/>
                <w:szCs w:val="16"/>
              </w:rPr>
              <w:br/>
            </w:r>
            <w:proofErr w:type="spellStart"/>
            <w:r w:rsidRPr="00C13F2F">
              <w:rPr>
                <w:rFonts w:ascii="Arial" w:hAnsi="Arial" w:cs="Arial"/>
                <w:sz w:val="16"/>
                <w:szCs w:val="16"/>
              </w:rPr>
              <w:t>st</w:t>
            </w:r>
            <w:r w:rsidR="005129F6">
              <w:rPr>
                <w:rFonts w:ascii="Arial" w:hAnsi="Arial" w:cs="Arial"/>
                <w:sz w:val="16"/>
                <w:szCs w:val="16"/>
              </w:rPr>
              <w:t>offe</w:t>
            </w:r>
            <w:proofErr w:type="spellEnd"/>
            <w:r w:rsidR="005129F6">
              <w:rPr>
                <w:rFonts w:ascii="Arial" w:hAnsi="Arial" w:cs="Arial"/>
                <w:sz w:val="16"/>
                <w:szCs w:val="16"/>
              </w:rPr>
              <w:t>. und L</w:t>
            </w:r>
            <w:r w:rsidRPr="00C13F2F">
              <w:rPr>
                <w:rFonts w:ascii="Arial" w:hAnsi="Arial" w:cs="Arial"/>
                <w:sz w:val="16"/>
                <w:szCs w:val="16"/>
              </w:rPr>
              <w:t>ackharze</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28</w:t>
            </w:r>
          </w:p>
        </w:tc>
        <w:tc>
          <w:tcPr>
            <w:tcW w:w="2588"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Herstellung von Papier und Pappe</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47</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Wäsche von Rauchgasen aus Feuerungsanlagen</w:t>
            </w:r>
          </w:p>
        </w:tc>
      </w:tr>
      <w:tr w:rsidR="00DD1668" w:rsidRPr="002D1349" w:rsidTr="006B2CA9">
        <w:trPr>
          <w:trHeight w:val="275"/>
          <w:jc w:val="center"/>
        </w:trPr>
        <w:tc>
          <w:tcPr>
            <w:tcW w:w="523"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10</w:t>
            </w:r>
          </w:p>
        </w:tc>
        <w:tc>
          <w:tcPr>
            <w:tcW w:w="2371"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Fleischwirtschaft</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29</w:t>
            </w:r>
          </w:p>
        </w:tc>
        <w:tc>
          <w:tcPr>
            <w:tcW w:w="2588"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Eisen- und Stahlerzeugung</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48</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Verwendung bestimmter gefährlicher Stoffe</w:t>
            </w:r>
          </w:p>
        </w:tc>
      </w:tr>
      <w:tr w:rsidR="00DD1668" w:rsidRPr="002D1349" w:rsidTr="006B2CA9">
        <w:trPr>
          <w:trHeight w:val="196"/>
          <w:jc w:val="center"/>
        </w:trPr>
        <w:tc>
          <w:tcPr>
            <w:tcW w:w="523"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11</w:t>
            </w:r>
          </w:p>
        </w:tc>
        <w:tc>
          <w:tcPr>
            <w:tcW w:w="2371"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Brauereien</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30</w:t>
            </w:r>
          </w:p>
        </w:tc>
        <w:tc>
          <w:tcPr>
            <w:tcW w:w="2588" w:type="dxa"/>
            <w:shd w:val="clear" w:color="auto" w:fill="auto"/>
            <w:vAlign w:val="center"/>
          </w:tcPr>
          <w:p w:rsidR="00DD1668" w:rsidRPr="00C13F2F" w:rsidRDefault="00DD1668" w:rsidP="00374DE9">
            <w:pPr>
              <w:pStyle w:val="Default"/>
              <w:jc w:val="center"/>
              <w:rPr>
                <w:rFonts w:ascii="Arial" w:hAnsi="Arial" w:cs="Arial"/>
                <w:sz w:val="16"/>
                <w:szCs w:val="16"/>
              </w:rPr>
            </w:pP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49</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Mineralölhaltiges Abwasser</w:t>
            </w:r>
          </w:p>
        </w:tc>
      </w:tr>
      <w:tr w:rsidR="00DD1668" w:rsidRPr="002D1349" w:rsidTr="00374DE9">
        <w:trPr>
          <w:trHeight w:val="397"/>
          <w:jc w:val="center"/>
        </w:trPr>
        <w:tc>
          <w:tcPr>
            <w:tcW w:w="523"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12</w:t>
            </w:r>
          </w:p>
        </w:tc>
        <w:tc>
          <w:tcPr>
            <w:tcW w:w="2371"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Herstellung von Alkohol und alkoholischen Getränken</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31</w:t>
            </w:r>
          </w:p>
        </w:tc>
        <w:tc>
          <w:tcPr>
            <w:tcW w:w="2588"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Wasseraufbereitung, Kühlsysteme, Dampferzeugung</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50</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Zahnbehandlung</w:t>
            </w:r>
          </w:p>
        </w:tc>
      </w:tr>
      <w:tr w:rsidR="00DD1668" w:rsidRPr="002D1349" w:rsidTr="00374DE9">
        <w:trPr>
          <w:trHeight w:val="397"/>
          <w:jc w:val="center"/>
        </w:trPr>
        <w:tc>
          <w:tcPr>
            <w:tcW w:w="523"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13</w:t>
            </w:r>
          </w:p>
        </w:tc>
        <w:tc>
          <w:tcPr>
            <w:tcW w:w="2371"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Holzfaserplatten</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32</w:t>
            </w:r>
          </w:p>
        </w:tc>
        <w:tc>
          <w:tcPr>
            <w:tcW w:w="2588"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2"/>
                <w:szCs w:val="16"/>
              </w:rPr>
              <w:t>Verarbeitung von Kautschuk u. Latizes, Herstellung und Verarbeitung von Gummi</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51</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Oberirdische Ablagerung von Abfällen</w:t>
            </w:r>
          </w:p>
        </w:tc>
      </w:tr>
      <w:tr w:rsidR="00DD1668" w:rsidRPr="002D1349" w:rsidTr="00374DE9">
        <w:trPr>
          <w:trHeight w:val="397"/>
          <w:jc w:val="center"/>
        </w:trPr>
        <w:tc>
          <w:tcPr>
            <w:tcW w:w="523"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14</w:t>
            </w:r>
          </w:p>
        </w:tc>
        <w:tc>
          <w:tcPr>
            <w:tcW w:w="2371"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Trocknung pflanzlicher Produkte (Futtermittelherstellung)</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33</w:t>
            </w:r>
          </w:p>
        </w:tc>
        <w:tc>
          <w:tcPr>
            <w:tcW w:w="2588"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Wäsche von Abgasen aus der Verbrennung von Abfällen</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52</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proofErr w:type="spellStart"/>
            <w:r w:rsidRPr="00C13F2F">
              <w:rPr>
                <w:rFonts w:ascii="Arial" w:hAnsi="Arial" w:cs="Arial"/>
                <w:sz w:val="16"/>
                <w:szCs w:val="16"/>
              </w:rPr>
              <w:t>Chemischreinigung</w:t>
            </w:r>
            <w:proofErr w:type="spellEnd"/>
          </w:p>
        </w:tc>
      </w:tr>
      <w:tr w:rsidR="00DD1668" w:rsidRPr="002D1349" w:rsidTr="00374DE9">
        <w:trPr>
          <w:trHeight w:val="397"/>
          <w:jc w:val="center"/>
        </w:trPr>
        <w:tc>
          <w:tcPr>
            <w:tcW w:w="523"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15</w:t>
            </w:r>
          </w:p>
        </w:tc>
        <w:tc>
          <w:tcPr>
            <w:tcW w:w="2371"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 xml:space="preserve">Herstellung von </w:t>
            </w:r>
            <w:proofErr w:type="spellStart"/>
            <w:r w:rsidRPr="00C13F2F">
              <w:rPr>
                <w:rFonts w:ascii="Arial" w:hAnsi="Arial" w:cs="Arial"/>
                <w:sz w:val="16"/>
                <w:szCs w:val="16"/>
              </w:rPr>
              <w:t>Hautleim</w:t>
            </w:r>
            <w:proofErr w:type="spellEnd"/>
            <w:r w:rsidRPr="00C13F2F">
              <w:rPr>
                <w:rFonts w:ascii="Arial" w:hAnsi="Arial" w:cs="Arial"/>
                <w:sz w:val="16"/>
                <w:szCs w:val="16"/>
              </w:rPr>
              <w:t>, Gelatine und Knochenleim</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34</w:t>
            </w:r>
          </w:p>
        </w:tc>
        <w:tc>
          <w:tcPr>
            <w:tcW w:w="2588" w:type="dxa"/>
            <w:shd w:val="clear" w:color="auto" w:fill="auto"/>
            <w:vAlign w:val="center"/>
          </w:tcPr>
          <w:p w:rsidR="00DD1668" w:rsidRPr="00C13F2F" w:rsidRDefault="00DD1668" w:rsidP="00374DE9">
            <w:pPr>
              <w:pStyle w:val="Default"/>
              <w:jc w:val="center"/>
              <w:rPr>
                <w:rFonts w:ascii="Arial" w:hAnsi="Arial" w:cs="Arial"/>
                <w:sz w:val="16"/>
                <w:szCs w:val="16"/>
              </w:rPr>
            </w:pP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53</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Fotografische Prozesse (Silberhalogenid-Fotografie)</w:t>
            </w:r>
          </w:p>
        </w:tc>
      </w:tr>
      <w:tr w:rsidR="00DD1668" w:rsidRPr="002D1349" w:rsidTr="006B2CA9">
        <w:trPr>
          <w:trHeight w:val="282"/>
          <w:jc w:val="center"/>
        </w:trPr>
        <w:tc>
          <w:tcPr>
            <w:tcW w:w="523"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16</w:t>
            </w:r>
          </w:p>
        </w:tc>
        <w:tc>
          <w:tcPr>
            <w:tcW w:w="2371"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Steinkohlenaufbereitung</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35</w:t>
            </w:r>
          </w:p>
        </w:tc>
        <w:tc>
          <w:tcPr>
            <w:tcW w:w="2588" w:type="dxa"/>
            <w:shd w:val="clear" w:color="auto" w:fill="auto"/>
            <w:vAlign w:val="center"/>
          </w:tcPr>
          <w:p w:rsidR="00DD1668" w:rsidRPr="00C13F2F" w:rsidRDefault="00DD1668" w:rsidP="00374DE9">
            <w:pPr>
              <w:pStyle w:val="Default"/>
              <w:jc w:val="center"/>
              <w:rPr>
                <w:rFonts w:ascii="Arial" w:hAnsi="Arial" w:cs="Arial"/>
                <w:sz w:val="16"/>
                <w:szCs w:val="16"/>
              </w:rPr>
            </w:pP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54</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Herstellung von Halbleiterbauelementen</w:t>
            </w:r>
          </w:p>
        </w:tc>
      </w:tr>
      <w:tr w:rsidR="00DD1668" w:rsidRPr="002D1349" w:rsidTr="006B2CA9">
        <w:trPr>
          <w:trHeight w:val="202"/>
          <w:jc w:val="center"/>
        </w:trPr>
        <w:tc>
          <w:tcPr>
            <w:tcW w:w="523"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17</w:t>
            </w:r>
          </w:p>
        </w:tc>
        <w:tc>
          <w:tcPr>
            <w:tcW w:w="2371"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Herstellung keramischer Erzeugnisse</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36</w:t>
            </w:r>
          </w:p>
        </w:tc>
        <w:tc>
          <w:tcPr>
            <w:tcW w:w="2588"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Herstellung von Kohlenwasserstoffen</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55</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Wäschereien</w:t>
            </w:r>
          </w:p>
        </w:tc>
      </w:tr>
      <w:tr w:rsidR="00DD1668" w:rsidRPr="002D1349" w:rsidTr="00374DE9">
        <w:trPr>
          <w:trHeight w:val="397"/>
          <w:jc w:val="center"/>
        </w:trPr>
        <w:tc>
          <w:tcPr>
            <w:tcW w:w="523"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18</w:t>
            </w:r>
          </w:p>
        </w:tc>
        <w:tc>
          <w:tcPr>
            <w:tcW w:w="2371"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Zuckerherstellung</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37</w:t>
            </w:r>
          </w:p>
        </w:tc>
        <w:tc>
          <w:tcPr>
            <w:tcW w:w="2588"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6"/>
                <w:szCs w:val="16"/>
              </w:rPr>
              <w:t>Herstellung anorganischer Pigmente</w:t>
            </w:r>
          </w:p>
        </w:tc>
        <w:tc>
          <w:tcPr>
            <w:tcW w:w="524" w:type="dxa"/>
            <w:shd w:val="clear" w:color="auto" w:fill="F2F2F2"/>
            <w:vAlign w:val="center"/>
          </w:tcPr>
          <w:p w:rsidR="00DD1668" w:rsidRPr="00C13F2F" w:rsidRDefault="00DD1668" w:rsidP="00374DE9">
            <w:pPr>
              <w:spacing w:after="0" w:line="240" w:lineRule="auto"/>
              <w:jc w:val="center"/>
              <w:rPr>
                <w:sz w:val="20"/>
                <w:szCs w:val="20"/>
              </w:rPr>
            </w:pPr>
            <w:r w:rsidRPr="00C13F2F">
              <w:rPr>
                <w:sz w:val="20"/>
                <w:szCs w:val="20"/>
              </w:rPr>
              <w:t>56</w:t>
            </w:r>
          </w:p>
        </w:tc>
        <w:tc>
          <w:tcPr>
            <w:tcW w:w="2542" w:type="dxa"/>
            <w:shd w:val="clear" w:color="auto" w:fill="auto"/>
            <w:vAlign w:val="center"/>
          </w:tcPr>
          <w:p w:rsidR="00DD1668" w:rsidRPr="00C13F2F" w:rsidRDefault="00DD1668" w:rsidP="00374DE9">
            <w:pPr>
              <w:pStyle w:val="Default"/>
              <w:jc w:val="center"/>
              <w:rPr>
                <w:rFonts w:ascii="Arial" w:hAnsi="Arial" w:cs="Arial"/>
                <w:sz w:val="16"/>
                <w:szCs w:val="16"/>
              </w:rPr>
            </w:pPr>
            <w:r w:rsidRPr="00C13F2F">
              <w:rPr>
                <w:rFonts w:ascii="Arial" w:hAnsi="Arial" w:cs="Arial"/>
                <w:sz w:val="12"/>
                <w:szCs w:val="16"/>
              </w:rPr>
              <w:t>Herstellung von Druckformen, Druckerzeugnissen und grafischen Erzeugnissen</w:t>
            </w:r>
          </w:p>
        </w:tc>
      </w:tr>
      <w:tr w:rsidR="00DD1668" w:rsidRPr="002D1349" w:rsidTr="006B2CA9">
        <w:trPr>
          <w:trHeight w:val="269"/>
          <w:jc w:val="center"/>
        </w:trPr>
        <w:tc>
          <w:tcPr>
            <w:tcW w:w="523" w:type="dxa"/>
            <w:shd w:val="clear" w:color="auto" w:fill="F2F2F2"/>
            <w:vAlign w:val="center"/>
          </w:tcPr>
          <w:p w:rsidR="00DD1668" w:rsidRPr="002D1349" w:rsidRDefault="00DD1668" w:rsidP="00374DE9">
            <w:pPr>
              <w:spacing w:after="0" w:line="240" w:lineRule="auto"/>
              <w:jc w:val="center"/>
              <w:rPr>
                <w:sz w:val="20"/>
                <w:szCs w:val="20"/>
              </w:rPr>
            </w:pPr>
            <w:r w:rsidRPr="002D1349">
              <w:rPr>
                <w:sz w:val="20"/>
                <w:szCs w:val="20"/>
              </w:rPr>
              <w:t>19</w:t>
            </w:r>
          </w:p>
        </w:tc>
        <w:tc>
          <w:tcPr>
            <w:tcW w:w="2371" w:type="dxa"/>
            <w:shd w:val="clear" w:color="auto" w:fill="auto"/>
            <w:vAlign w:val="center"/>
          </w:tcPr>
          <w:p w:rsidR="00DD1668" w:rsidRPr="002D1349" w:rsidRDefault="00DD1668" w:rsidP="00374DE9">
            <w:pPr>
              <w:pStyle w:val="Default"/>
              <w:jc w:val="center"/>
              <w:rPr>
                <w:rFonts w:ascii="Arial" w:hAnsi="Arial" w:cs="Arial"/>
                <w:sz w:val="16"/>
                <w:szCs w:val="16"/>
              </w:rPr>
            </w:pPr>
            <w:r w:rsidRPr="002D1349">
              <w:rPr>
                <w:rFonts w:ascii="Arial" w:hAnsi="Arial" w:cs="Arial"/>
                <w:sz w:val="16"/>
                <w:szCs w:val="16"/>
              </w:rPr>
              <w:t>Zellstofferzeugung</w:t>
            </w:r>
          </w:p>
        </w:tc>
        <w:tc>
          <w:tcPr>
            <w:tcW w:w="524" w:type="dxa"/>
            <w:shd w:val="clear" w:color="auto" w:fill="F2F2F2"/>
            <w:vAlign w:val="center"/>
          </w:tcPr>
          <w:p w:rsidR="00DD1668" w:rsidRPr="002D1349" w:rsidRDefault="00DD1668" w:rsidP="00374DE9">
            <w:pPr>
              <w:spacing w:after="0" w:line="240" w:lineRule="auto"/>
              <w:jc w:val="center"/>
              <w:rPr>
                <w:sz w:val="20"/>
                <w:szCs w:val="20"/>
              </w:rPr>
            </w:pPr>
            <w:r w:rsidRPr="002D1349">
              <w:rPr>
                <w:sz w:val="20"/>
                <w:szCs w:val="20"/>
              </w:rPr>
              <w:t>38</w:t>
            </w:r>
          </w:p>
        </w:tc>
        <w:tc>
          <w:tcPr>
            <w:tcW w:w="2588" w:type="dxa"/>
            <w:shd w:val="clear" w:color="auto" w:fill="auto"/>
            <w:vAlign w:val="center"/>
          </w:tcPr>
          <w:p w:rsidR="00DD1668" w:rsidRPr="002D1349" w:rsidRDefault="00DD1668" w:rsidP="00374DE9">
            <w:pPr>
              <w:pStyle w:val="Default"/>
              <w:jc w:val="center"/>
              <w:rPr>
                <w:rFonts w:ascii="Arial" w:hAnsi="Arial" w:cs="Arial"/>
                <w:sz w:val="16"/>
                <w:szCs w:val="16"/>
              </w:rPr>
            </w:pPr>
            <w:r w:rsidRPr="002D1349">
              <w:rPr>
                <w:rFonts w:ascii="Arial" w:hAnsi="Arial" w:cs="Arial"/>
                <w:sz w:val="16"/>
                <w:szCs w:val="16"/>
              </w:rPr>
              <w:t>Textilherstellung</w:t>
            </w:r>
          </w:p>
        </w:tc>
        <w:tc>
          <w:tcPr>
            <w:tcW w:w="524" w:type="dxa"/>
            <w:shd w:val="clear" w:color="auto" w:fill="F2F2F2"/>
            <w:vAlign w:val="center"/>
          </w:tcPr>
          <w:p w:rsidR="00DD1668" w:rsidRPr="002D1349" w:rsidRDefault="00DD1668" w:rsidP="00374DE9">
            <w:pPr>
              <w:spacing w:after="0" w:line="240" w:lineRule="auto"/>
              <w:jc w:val="center"/>
              <w:rPr>
                <w:sz w:val="20"/>
                <w:szCs w:val="20"/>
              </w:rPr>
            </w:pPr>
            <w:r w:rsidRPr="002D1349">
              <w:rPr>
                <w:sz w:val="20"/>
                <w:szCs w:val="20"/>
              </w:rPr>
              <w:t>57</w:t>
            </w:r>
          </w:p>
        </w:tc>
        <w:tc>
          <w:tcPr>
            <w:tcW w:w="2542" w:type="dxa"/>
            <w:shd w:val="clear" w:color="auto" w:fill="auto"/>
            <w:vAlign w:val="center"/>
          </w:tcPr>
          <w:p w:rsidR="00DD1668" w:rsidRPr="002D1349" w:rsidRDefault="00DD1668" w:rsidP="00374DE9">
            <w:pPr>
              <w:pStyle w:val="Default"/>
              <w:keepNext/>
              <w:jc w:val="center"/>
              <w:rPr>
                <w:rFonts w:ascii="Arial" w:hAnsi="Arial" w:cs="Arial"/>
                <w:sz w:val="16"/>
                <w:szCs w:val="16"/>
              </w:rPr>
            </w:pPr>
            <w:r w:rsidRPr="002D1349">
              <w:rPr>
                <w:rFonts w:ascii="Arial" w:hAnsi="Arial" w:cs="Arial"/>
                <w:sz w:val="16"/>
                <w:szCs w:val="16"/>
              </w:rPr>
              <w:t>Wollwäschereien</w:t>
            </w:r>
          </w:p>
        </w:tc>
      </w:tr>
    </w:tbl>
    <w:p w:rsidR="00DD1668" w:rsidRPr="00E83742" w:rsidRDefault="00DD1668" w:rsidP="00DD1668">
      <w:pPr>
        <w:spacing w:before="240" w:after="0"/>
        <w:rPr>
          <w:b/>
          <w:sz w:val="22"/>
          <w:szCs w:val="22"/>
        </w:rPr>
      </w:pPr>
      <w:r w:rsidRPr="00E83742">
        <w:rPr>
          <w:b/>
          <w:sz w:val="22"/>
          <w:szCs w:val="22"/>
        </w:rPr>
        <w:lastRenderedPageBreak/>
        <w:t>Innerhalb von Wasserschutzgebieten</w:t>
      </w:r>
    </w:p>
    <w:p w:rsidR="00DD1668" w:rsidRPr="00E83742" w:rsidRDefault="00DD1668" w:rsidP="00DD1668">
      <w:pPr>
        <w:rPr>
          <w:sz w:val="22"/>
          <w:szCs w:val="22"/>
        </w:rPr>
      </w:pPr>
      <w:r w:rsidRPr="00E83742">
        <w:rPr>
          <w:sz w:val="22"/>
          <w:szCs w:val="22"/>
        </w:rPr>
        <w:t xml:space="preserve">Innerhalb von Wasserschutzgebieten wird in der </w:t>
      </w:r>
      <w:proofErr w:type="spellStart"/>
      <w:r w:rsidRPr="00E83742">
        <w:rPr>
          <w:sz w:val="22"/>
          <w:szCs w:val="22"/>
        </w:rPr>
        <w:t>SüwVO</w:t>
      </w:r>
      <w:proofErr w:type="spellEnd"/>
      <w:r w:rsidRPr="00E83742">
        <w:rPr>
          <w:sz w:val="22"/>
          <w:szCs w:val="22"/>
        </w:rPr>
        <w:t xml:space="preserve"> </w:t>
      </w:r>
      <w:proofErr w:type="spellStart"/>
      <w:r w:rsidRPr="00E83742">
        <w:rPr>
          <w:sz w:val="22"/>
          <w:szCs w:val="22"/>
        </w:rPr>
        <w:t>Abw</w:t>
      </w:r>
      <w:proofErr w:type="spellEnd"/>
      <w:r w:rsidRPr="00E83742">
        <w:rPr>
          <w:sz w:val="22"/>
          <w:szCs w:val="22"/>
        </w:rPr>
        <w:t xml:space="preserve"> NRW nicht näher definiert, welches Abwasser als industrielles oder gewerbliches Abwasser gilt. Diese Unterscheidung innerhalb von Wasserschutzgebieten ist erforderlich, da dies Auswirkungen hinsichtlich der Fristen, der Prüfmethoden und der Intervalle für die wiederkehrende Prüfung ha</w:t>
      </w:r>
      <w:r w:rsidR="004F25FD">
        <w:rPr>
          <w:sz w:val="22"/>
          <w:szCs w:val="22"/>
        </w:rPr>
        <w:t>ben kann</w:t>
      </w:r>
      <w:r w:rsidRPr="00E83742">
        <w:rPr>
          <w:sz w:val="22"/>
          <w:szCs w:val="22"/>
        </w:rPr>
        <w:t>.</w:t>
      </w:r>
    </w:p>
    <w:p w:rsidR="00DD1668" w:rsidRPr="00E83742" w:rsidRDefault="00DD1668" w:rsidP="00DD1668">
      <w:pPr>
        <w:rPr>
          <w:sz w:val="22"/>
          <w:szCs w:val="22"/>
        </w:rPr>
      </w:pPr>
      <w:r w:rsidRPr="00E83742">
        <w:rPr>
          <w:sz w:val="22"/>
          <w:szCs w:val="22"/>
        </w:rPr>
        <w:t xml:space="preserve">Grundsätzlich gilt, dass Abwasser, welches kein häusliches Abwasser wie z.B. Sanitär- und Küchenabwasser ist, als industrielles oder gewerbliches Abwasser zählt. Zu beachten ist, dass einige Gewerbe- bzw. Industriebetriebe lediglich Abwässer einleiten, die mit häuslichem Abwasser vergleichbar sind (z.B. Ingenieurbüros, Anwaltskanzleien). </w:t>
      </w:r>
    </w:p>
    <w:p w:rsidR="00DD1668" w:rsidRPr="00E83742" w:rsidRDefault="00DD1668" w:rsidP="00DD1668">
      <w:pPr>
        <w:rPr>
          <w:sz w:val="22"/>
          <w:szCs w:val="22"/>
        </w:rPr>
      </w:pPr>
      <w:r w:rsidRPr="00E83742">
        <w:rPr>
          <w:sz w:val="22"/>
          <w:szCs w:val="22"/>
        </w:rPr>
        <w:t xml:space="preserve">In </w:t>
      </w:r>
      <w:r w:rsidRPr="00E83742">
        <w:rPr>
          <w:sz w:val="22"/>
          <w:szCs w:val="22"/>
        </w:rPr>
        <w:fldChar w:fldCharType="begin"/>
      </w:r>
      <w:r w:rsidRPr="00E83742">
        <w:rPr>
          <w:sz w:val="22"/>
          <w:szCs w:val="22"/>
        </w:rPr>
        <w:instrText xml:space="preserve"> REF _Ref396903308 \h  \* MERGEFORMAT </w:instrText>
      </w:r>
      <w:r w:rsidRPr="00E83742">
        <w:rPr>
          <w:sz w:val="22"/>
          <w:szCs w:val="22"/>
        </w:rPr>
      </w:r>
      <w:r w:rsidRPr="00E83742">
        <w:rPr>
          <w:sz w:val="22"/>
          <w:szCs w:val="22"/>
        </w:rPr>
        <w:fldChar w:fldCharType="separate"/>
      </w:r>
      <w:r w:rsidRPr="00E83742">
        <w:rPr>
          <w:sz w:val="22"/>
          <w:szCs w:val="22"/>
        </w:rPr>
        <w:t>T</w:t>
      </w:r>
      <w:r w:rsidRPr="00E83742">
        <w:rPr>
          <w:sz w:val="22"/>
          <w:szCs w:val="22"/>
        </w:rPr>
        <w:fldChar w:fldCharType="end"/>
      </w:r>
      <w:r w:rsidR="00065664">
        <w:rPr>
          <w:sz w:val="22"/>
          <w:szCs w:val="22"/>
        </w:rPr>
        <w:t>abelle 3</w:t>
      </w:r>
      <w:r w:rsidRPr="00E83742">
        <w:rPr>
          <w:sz w:val="22"/>
          <w:szCs w:val="22"/>
        </w:rPr>
        <w:t xml:space="preserve"> ist die Unterscheidung zwischen häuslichem und industriellem oder gewerblichem Abwasser nach DIN 1986-30 dargestellt.</w:t>
      </w:r>
    </w:p>
    <w:p w:rsidR="00DD1668" w:rsidRPr="00AD1D5F" w:rsidRDefault="00DD1668" w:rsidP="00DD1668">
      <w:pPr>
        <w:pStyle w:val="Beschriftung"/>
        <w:keepNext/>
      </w:pPr>
      <w:bookmarkStart w:id="4" w:name="_Ref396903308"/>
      <w:r w:rsidRPr="00AD1D5F">
        <w:t xml:space="preserve">Tab. </w:t>
      </w:r>
      <w:bookmarkEnd w:id="4"/>
      <w:r w:rsidR="00065664">
        <w:t>3</w:t>
      </w:r>
      <w:r w:rsidRPr="00AD1D5F">
        <w:t xml:space="preserve">: Unterscheidung zwischen häuslichem u. gewerblichem Abwasser nach DIN 1986-30 </w:t>
      </w:r>
    </w:p>
    <w:tbl>
      <w:tblPr>
        <w:tblW w:w="9072"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536"/>
        <w:gridCol w:w="4536"/>
      </w:tblGrid>
      <w:tr w:rsidR="00DD1668" w:rsidRPr="00C7139D" w:rsidTr="00374DE9">
        <w:trPr>
          <w:trHeight w:val="435"/>
          <w:jc w:val="center"/>
        </w:trPr>
        <w:tc>
          <w:tcPr>
            <w:tcW w:w="9072" w:type="dxa"/>
            <w:gridSpan w:val="2"/>
            <w:shd w:val="clear" w:color="auto" w:fill="4F81BD"/>
          </w:tcPr>
          <w:p w:rsidR="00DD1668" w:rsidRPr="00E64F73" w:rsidRDefault="00DD1668" w:rsidP="00374DE9">
            <w:pPr>
              <w:spacing w:line="240" w:lineRule="auto"/>
              <w:jc w:val="center"/>
              <w:rPr>
                <w:b/>
                <w:color w:val="FFFFFF"/>
                <w:sz w:val="20"/>
                <w:szCs w:val="20"/>
              </w:rPr>
            </w:pPr>
            <w:r w:rsidRPr="00E64F73">
              <w:rPr>
                <w:b/>
                <w:color w:val="FFFFFF"/>
                <w:sz w:val="20"/>
                <w:szCs w:val="20"/>
              </w:rPr>
              <w:t xml:space="preserve">Unterscheidung zwischen häuslichem u. gewerblichem Abwasser nach DIN 1986-30 </w:t>
            </w:r>
          </w:p>
        </w:tc>
      </w:tr>
      <w:tr w:rsidR="00DD1668" w:rsidRPr="00E64F73" w:rsidTr="00374DE9">
        <w:trPr>
          <w:jc w:val="center"/>
        </w:trPr>
        <w:tc>
          <w:tcPr>
            <w:tcW w:w="4536" w:type="dxa"/>
            <w:shd w:val="clear" w:color="auto" w:fill="BFBFBF"/>
          </w:tcPr>
          <w:p w:rsidR="00DD1668" w:rsidRPr="00E64F73" w:rsidRDefault="00DD1668" w:rsidP="00374DE9">
            <w:pPr>
              <w:spacing w:before="60" w:after="60" w:line="240" w:lineRule="auto"/>
              <w:jc w:val="center"/>
              <w:rPr>
                <w:b/>
                <w:sz w:val="20"/>
                <w:szCs w:val="20"/>
              </w:rPr>
            </w:pPr>
            <w:r w:rsidRPr="00E64F73">
              <w:rPr>
                <w:b/>
                <w:sz w:val="20"/>
                <w:szCs w:val="20"/>
              </w:rPr>
              <w:t>Häusliches Abwasser</w:t>
            </w:r>
          </w:p>
        </w:tc>
        <w:tc>
          <w:tcPr>
            <w:tcW w:w="4536" w:type="dxa"/>
            <w:shd w:val="clear" w:color="auto" w:fill="BFBFBF"/>
          </w:tcPr>
          <w:p w:rsidR="00DD1668" w:rsidRPr="00E64F73" w:rsidRDefault="00DD1668" w:rsidP="00374DE9">
            <w:pPr>
              <w:spacing w:before="60" w:after="60" w:line="240" w:lineRule="auto"/>
              <w:jc w:val="center"/>
              <w:rPr>
                <w:b/>
                <w:sz w:val="20"/>
                <w:szCs w:val="20"/>
              </w:rPr>
            </w:pPr>
            <w:r w:rsidRPr="00E64F73">
              <w:rPr>
                <w:b/>
                <w:sz w:val="20"/>
                <w:szCs w:val="20"/>
              </w:rPr>
              <w:t>Gewerbliches Abwasser</w:t>
            </w:r>
          </w:p>
        </w:tc>
      </w:tr>
      <w:tr w:rsidR="00DD1668" w:rsidTr="00374DE9">
        <w:trPr>
          <w:jc w:val="center"/>
        </w:trPr>
        <w:tc>
          <w:tcPr>
            <w:tcW w:w="4536" w:type="dxa"/>
            <w:shd w:val="clear" w:color="auto" w:fill="auto"/>
          </w:tcPr>
          <w:p w:rsidR="00DD1668" w:rsidRPr="00C7139D" w:rsidRDefault="00DD1668" w:rsidP="00374DE9">
            <w:pPr>
              <w:autoSpaceDE w:val="0"/>
              <w:autoSpaceDN w:val="0"/>
              <w:adjustRightInd w:val="0"/>
              <w:spacing w:line="240" w:lineRule="auto"/>
              <w:ind w:left="319" w:hanging="284"/>
              <w:jc w:val="left"/>
              <w:rPr>
                <w:sz w:val="20"/>
                <w:szCs w:val="20"/>
              </w:rPr>
            </w:pPr>
            <w:r w:rsidRPr="00C7139D">
              <w:rPr>
                <w:sz w:val="20"/>
                <w:szCs w:val="20"/>
              </w:rPr>
              <w:t xml:space="preserve">1. </w:t>
            </w:r>
            <w:r w:rsidRPr="00C7139D">
              <w:rPr>
                <w:sz w:val="20"/>
                <w:szCs w:val="20"/>
              </w:rPr>
              <w:tab/>
              <w:t>Abwasser aus Küchen, Waschküchen, Bade</w:t>
            </w:r>
            <w:r w:rsidRPr="00C7139D">
              <w:rPr>
                <w:sz w:val="20"/>
                <w:szCs w:val="20"/>
              </w:rPr>
              <w:softHyphen/>
              <w:t>zimmern, Toiletten u. ähnlichen Räumen</w:t>
            </w:r>
          </w:p>
          <w:p w:rsidR="00DD1668" w:rsidRPr="00C7139D" w:rsidRDefault="00DD1668" w:rsidP="00374DE9">
            <w:pPr>
              <w:spacing w:line="240" w:lineRule="auto"/>
              <w:ind w:left="319" w:hanging="284"/>
              <w:jc w:val="left"/>
              <w:rPr>
                <w:sz w:val="20"/>
                <w:szCs w:val="20"/>
              </w:rPr>
            </w:pPr>
            <w:r w:rsidRPr="00C7139D">
              <w:rPr>
                <w:sz w:val="20"/>
                <w:szCs w:val="20"/>
              </w:rPr>
              <w:t xml:space="preserve">2. </w:t>
            </w:r>
            <w:r w:rsidRPr="00C7139D">
              <w:rPr>
                <w:sz w:val="20"/>
                <w:szCs w:val="20"/>
              </w:rPr>
              <w:tab/>
              <w:t>Niederschlagswasser von befestigten Flächen</w:t>
            </w:r>
          </w:p>
          <w:p w:rsidR="00DD1668" w:rsidRPr="00C7139D" w:rsidRDefault="00DD1668" w:rsidP="00374DE9">
            <w:pPr>
              <w:spacing w:line="240" w:lineRule="auto"/>
              <w:ind w:left="319" w:hanging="284"/>
              <w:jc w:val="left"/>
              <w:rPr>
                <w:sz w:val="20"/>
                <w:szCs w:val="20"/>
              </w:rPr>
            </w:pPr>
            <w:r w:rsidRPr="00C7139D">
              <w:rPr>
                <w:sz w:val="20"/>
                <w:szCs w:val="20"/>
              </w:rPr>
              <w:t xml:space="preserve">3. </w:t>
            </w:r>
            <w:r w:rsidRPr="00C7139D">
              <w:rPr>
                <w:sz w:val="20"/>
                <w:szCs w:val="20"/>
              </w:rPr>
              <w:tab/>
              <w:t xml:space="preserve">Abwasser aus dem Anwendungsbereich der Normen für </w:t>
            </w:r>
            <w:proofErr w:type="spellStart"/>
            <w:r w:rsidRPr="00C7139D">
              <w:rPr>
                <w:sz w:val="20"/>
                <w:szCs w:val="20"/>
              </w:rPr>
              <w:t>Abscheideranlagen</w:t>
            </w:r>
            <w:proofErr w:type="spellEnd"/>
            <w:r w:rsidRPr="00C7139D">
              <w:rPr>
                <w:sz w:val="20"/>
                <w:szCs w:val="20"/>
              </w:rPr>
              <w:t xml:space="preserve"> für Fette</w:t>
            </w:r>
          </w:p>
          <w:p w:rsidR="00DD1668" w:rsidRPr="00C7139D" w:rsidRDefault="00DD1668" w:rsidP="00374DE9">
            <w:pPr>
              <w:spacing w:line="240" w:lineRule="auto"/>
              <w:ind w:left="319" w:hanging="284"/>
              <w:jc w:val="left"/>
              <w:rPr>
                <w:sz w:val="20"/>
                <w:szCs w:val="20"/>
              </w:rPr>
            </w:pPr>
            <w:r w:rsidRPr="00C7139D">
              <w:rPr>
                <w:sz w:val="20"/>
                <w:szCs w:val="20"/>
              </w:rPr>
              <w:t xml:space="preserve">4. </w:t>
            </w:r>
            <w:r w:rsidRPr="00C7139D">
              <w:rPr>
                <w:sz w:val="20"/>
                <w:szCs w:val="20"/>
              </w:rPr>
              <w:tab/>
              <w:t>Gewerbliches Abwasser, das in seiner Qualität dem häuslichen Abwasser entspricht</w:t>
            </w:r>
          </w:p>
          <w:p w:rsidR="00DD1668" w:rsidRDefault="00DD1668" w:rsidP="00374DE9">
            <w:pPr>
              <w:spacing w:line="240" w:lineRule="auto"/>
              <w:ind w:left="319" w:hanging="284"/>
              <w:jc w:val="left"/>
            </w:pPr>
            <w:r w:rsidRPr="00C7139D">
              <w:rPr>
                <w:sz w:val="20"/>
                <w:szCs w:val="20"/>
              </w:rPr>
              <w:t xml:space="preserve">5. </w:t>
            </w:r>
            <w:r w:rsidRPr="00C7139D">
              <w:rPr>
                <w:sz w:val="20"/>
                <w:szCs w:val="20"/>
              </w:rPr>
              <w:tab/>
              <w:t>Kondensat aus Feuerungsanlagen (Brennwertanlagen)</w:t>
            </w:r>
          </w:p>
        </w:tc>
        <w:tc>
          <w:tcPr>
            <w:tcW w:w="4536" w:type="dxa"/>
            <w:shd w:val="clear" w:color="auto" w:fill="auto"/>
          </w:tcPr>
          <w:p w:rsidR="00DD1668" w:rsidRPr="00C7139D" w:rsidRDefault="00DD1668" w:rsidP="00374DE9">
            <w:pPr>
              <w:autoSpaceDE w:val="0"/>
              <w:autoSpaceDN w:val="0"/>
              <w:adjustRightInd w:val="0"/>
              <w:spacing w:line="240" w:lineRule="auto"/>
              <w:ind w:left="319" w:hanging="284"/>
              <w:jc w:val="left"/>
              <w:rPr>
                <w:sz w:val="20"/>
                <w:szCs w:val="20"/>
              </w:rPr>
            </w:pPr>
            <w:r>
              <w:t xml:space="preserve">1. </w:t>
            </w:r>
            <w:r>
              <w:tab/>
            </w:r>
            <w:r w:rsidRPr="00C7139D">
              <w:rPr>
                <w:sz w:val="20"/>
                <w:szCs w:val="20"/>
              </w:rPr>
              <w:t>Abwasser, welches nach industriellem oder gewerblichem Gebrauch verändert und verunreinigt ist, einschließlich Kühlwasser und</w:t>
            </w:r>
          </w:p>
          <w:p w:rsidR="00DD1668" w:rsidRPr="00C7139D" w:rsidRDefault="00DD1668" w:rsidP="00374DE9">
            <w:pPr>
              <w:autoSpaceDE w:val="0"/>
              <w:autoSpaceDN w:val="0"/>
              <w:adjustRightInd w:val="0"/>
              <w:spacing w:line="240" w:lineRule="auto"/>
              <w:ind w:left="319" w:hanging="284"/>
              <w:jc w:val="left"/>
              <w:rPr>
                <w:sz w:val="20"/>
                <w:szCs w:val="20"/>
              </w:rPr>
            </w:pPr>
            <w:r w:rsidRPr="00C7139D">
              <w:rPr>
                <w:sz w:val="20"/>
                <w:szCs w:val="20"/>
              </w:rPr>
              <w:t xml:space="preserve">2. </w:t>
            </w:r>
            <w:r w:rsidRPr="00C7139D">
              <w:rPr>
                <w:sz w:val="20"/>
                <w:szCs w:val="20"/>
              </w:rPr>
              <w:tab/>
              <w:t>Regenwasser von befestigten Flächen aus Anlagen mit wassergefährdenden Stoffen</w:t>
            </w:r>
          </w:p>
          <w:p w:rsidR="00DD1668" w:rsidRPr="00C7139D" w:rsidRDefault="00DD1668" w:rsidP="00374DE9">
            <w:pPr>
              <w:autoSpaceDE w:val="0"/>
              <w:autoSpaceDN w:val="0"/>
              <w:adjustRightInd w:val="0"/>
              <w:spacing w:line="240" w:lineRule="auto"/>
              <w:ind w:left="319" w:hanging="284"/>
              <w:jc w:val="left"/>
              <w:rPr>
                <w:sz w:val="20"/>
                <w:szCs w:val="20"/>
              </w:rPr>
            </w:pPr>
            <w:r w:rsidRPr="00C7139D">
              <w:rPr>
                <w:sz w:val="20"/>
                <w:szCs w:val="20"/>
              </w:rPr>
              <w:t>jeweils</w:t>
            </w:r>
          </w:p>
          <w:p w:rsidR="00DD1668" w:rsidRPr="00C7139D" w:rsidRDefault="00DD1668" w:rsidP="00DD1668">
            <w:pPr>
              <w:numPr>
                <w:ilvl w:val="0"/>
                <w:numId w:val="3"/>
              </w:numPr>
              <w:autoSpaceDE w:val="0"/>
              <w:autoSpaceDN w:val="0"/>
              <w:adjustRightInd w:val="0"/>
              <w:spacing w:before="120" w:line="240" w:lineRule="auto"/>
              <w:jc w:val="left"/>
              <w:rPr>
                <w:sz w:val="20"/>
                <w:szCs w:val="20"/>
              </w:rPr>
            </w:pPr>
            <w:r w:rsidRPr="00C7139D">
              <w:rPr>
                <w:sz w:val="20"/>
                <w:szCs w:val="20"/>
              </w:rPr>
              <w:t>vor einer Abwasserbehandlungsanlage</w:t>
            </w:r>
          </w:p>
          <w:p w:rsidR="00DD1668" w:rsidRPr="00C7139D" w:rsidRDefault="00DD1668" w:rsidP="00DD1668">
            <w:pPr>
              <w:numPr>
                <w:ilvl w:val="0"/>
                <w:numId w:val="3"/>
              </w:numPr>
              <w:autoSpaceDE w:val="0"/>
              <w:autoSpaceDN w:val="0"/>
              <w:adjustRightInd w:val="0"/>
              <w:spacing w:before="120" w:line="240" w:lineRule="auto"/>
              <w:jc w:val="left"/>
              <w:rPr>
                <w:sz w:val="20"/>
                <w:szCs w:val="20"/>
              </w:rPr>
            </w:pPr>
            <w:r w:rsidRPr="00C7139D">
              <w:rPr>
                <w:sz w:val="20"/>
                <w:szCs w:val="20"/>
              </w:rPr>
              <w:t>nach einer Abwasserbehandlungsanlage</w:t>
            </w:r>
          </w:p>
        </w:tc>
      </w:tr>
    </w:tbl>
    <w:p w:rsidR="00DD1668" w:rsidRDefault="00DD1668" w:rsidP="00DD1668"/>
    <w:p w:rsidR="00DD1668" w:rsidRPr="005129F6" w:rsidRDefault="00DD1668" w:rsidP="00DD1668">
      <w:pPr>
        <w:rPr>
          <w:sz w:val="22"/>
          <w:szCs w:val="22"/>
        </w:rPr>
      </w:pPr>
      <w:r w:rsidRPr="005129F6">
        <w:rPr>
          <w:sz w:val="22"/>
          <w:szCs w:val="22"/>
        </w:rPr>
        <w:t xml:space="preserve">Für die Zustands- und Funktionsprüfung von Abwasserleitungen, die zur Fortleitung industriellen oder gewerblichen Abwassers dienen, </w:t>
      </w:r>
      <w:r w:rsidR="00371CEB" w:rsidRPr="005129F6">
        <w:rPr>
          <w:sz w:val="22"/>
          <w:szCs w:val="22"/>
        </w:rPr>
        <w:t>werden in der Praxis häufig die Regelungen de</w:t>
      </w:r>
      <w:r w:rsidRPr="005129F6">
        <w:rPr>
          <w:sz w:val="22"/>
          <w:szCs w:val="22"/>
        </w:rPr>
        <w:t>r DIN 1986-30 heran</w:t>
      </w:r>
      <w:r w:rsidR="00371CEB" w:rsidRPr="005129F6">
        <w:rPr>
          <w:sz w:val="22"/>
          <w:szCs w:val="22"/>
        </w:rPr>
        <w:t>gezogen</w:t>
      </w:r>
      <w:r w:rsidRPr="005129F6">
        <w:rPr>
          <w:sz w:val="22"/>
          <w:szCs w:val="22"/>
        </w:rPr>
        <w:t xml:space="preserve">. Dies gilt insbesondere für die </w:t>
      </w:r>
      <w:r w:rsidR="00371CEB" w:rsidRPr="005129F6">
        <w:rPr>
          <w:sz w:val="22"/>
          <w:szCs w:val="22"/>
        </w:rPr>
        <w:t xml:space="preserve">Wahl der </w:t>
      </w:r>
      <w:r w:rsidRPr="005129F6">
        <w:rPr>
          <w:sz w:val="22"/>
          <w:szCs w:val="22"/>
        </w:rPr>
        <w:t xml:space="preserve">Prüfmethode </w:t>
      </w:r>
      <w:r w:rsidR="00FC3DE3">
        <w:rPr>
          <w:sz w:val="22"/>
          <w:szCs w:val="22"/>
        </w:rPr>
        <w:t>aber</w:t>
      </w:r>
      <w:r w:rsidRPr="005129F6">
        <w:rPr>
          <w:sz w:val="22"/>
          <w:szCs w:val="22"/>
        </w:rPr>
        <w:t xml:space="preserve"> </w:t>
      </w:r>
      <w:r w:rsidR="00371CEB" w:rsidRPr="005129F6">
        <w:rPr>
          <w:sz w:val="22"/>
          <w:szCs w:val="22"/>
        </w:rPr>
        <w:t xml:space="preserve">auch für </w:t>
      </w:r>
      <w:r w:rsidRPr="005129F6">
        <w:rPr>
          <w:sz w:val="22"/>
          <w:szCs w:val="22"/>
        </w:rPr>
        <w:t>die</w:t>
      </w:r>
      <w:r w:rsidR="00371CEB" w:rsidRPr="005129F6">
        <w:rPr>
          <w:sz w:val="22"/>
          <w:szCs w:val="22"/>
        </w:rPr>
        <w:t xml:space="preserve"> Wahl einer</w:t>
      </w:r>
      <w:r w:rsidRPr="005129F6">
        <w:rPr>
          <w:sz w:val="22"/>
          <w:szCs w:val="22"/>
        </w:rPr>
        <w:t xml:space="preserve"> Zeitspanne für </w:t>
      </w:r>
      <w:r w:rsidR="00FC3DE3">
        <w:rPr>
          <w:sz w:val="22"/>
          <w:szCs w:val="22"/>
        </w:rPr>
        <w:t>eine</w:t>
      </w:r>
      <w:r w:rsidRPr="005129F6">
        <w:rPr>
          <w:sz w:val="22"/>
          <w:szCs w:val="22"/>
        </w:rPr>
        <w:t xml:space="preserve"> Wiederholungsprüfung</w:t>
      </w:r>
      <w:r w:rsidR="0026162E">
        <w:rPr>
          <w:sz w:val="22"/>
          <w:szCs w:val="22"/>
        </w:rPr>
        <w:t xml:space="preserve"> nach techni</w:t>
      </w:r>
      <w:r w:rsidR="00ED02CE">
        <w:rPr>
          <w:sz w:val="22"/>
          <w:szCs w:val="22"/>
        </w:rPr>
        <w:t>s</w:t>
      </w:r>
      <w:r w:rsidR="0026162E">
        <w:rPr>
          <w:sz w:val="22"/>
          <w:szCs w:val="22"/>
        </w:rPr>
        <w:t>chen Maßstäben</w:t>
      </w:r>
      <w:r w:rsidR="00371CEB" w:rsidRPr="005129F6">
        <w:rPr>
          <w:sz w:val="22"/>
          <w:szCs w:val="22"/>
        </w:rPr>
        <w:t xml:space="preserve"> finden sich dort Hinweise</w:t>
      </w:r>
      <w:r w:rsidR="00ED02CE">
        <w:rPr>
          <w:sz w:val="22"/>
          <w:szCs w:val="22"/>
        </w:rPr>
        <w:t xml:space="preserve"> und Richtwerte</w:t>
      </w:r>
      <w:r w:rsidR="00E64F73" w:rsidRPr="005129F6">
        <w:rPr>
          <w:sz w:val="22"/>
          <w:szCs w:val="22"/>
        </w:rPr>
        <w:t>:</w:t>
      </w:r>
      <w:r w:rsidRPr="005129F6">
        <w:rPr>
          <w:sz w:val="22"/>
          <w:szCs w:val="22"/>
        </w:rPr>
        <w:t xml:space="preserve"> </w:t>
      </w:r>
    </w:p>
    <w:p w:rsidR="00DD1668" w:rsidRPr="005129F6" w:rsidRDefault="00DD1668" w:rsidP="00DD1668">
      <w:pPr>
        <w:rPr>
          <w:sz w:val="22"/>
          <w:szCs w:val="22"/>
        </w:rPr>
      </w:pPr>
      <w:r w:rsidRPr="005129F6">
        <w:rPr>
          <w:sz w:val="22"/>
          <w:szCs w:val="22"/>
        </w:rPr>
        <w:t xml:space="preserve">Grundsätzlich </w:t>
      </w:r>
      <w:r w:rsidR="00E64F73" w:rsidRPr="005129F6">
        <w:rPr>
          <w:sz w:val="22"/>
          <w:szCs w:val="22"/>
        </w:rPr>
        <w:t>wird nach DIN 1986-30</w:t>
      </w:r>
      <w:r w:rsidRPr="005129F6">
        <w:rPr>
          <w:sz w:val="22"/>
          <w:szCs w:val="22"/>
        </w:rPr>
        <w:t xml:space="preserve"> unterschi</w:t>
      </w:r>
      <w:r w:rsidR="00E64F73" w:rsidRPr="005129F6">
        <w:rPr>
          <w:sz w:val="22"/>
          <w:szCs w:val="22"/>
        </w:rPr>
        <w:t>e</w:t>
      </w:r>
      <w:r w:rsidRPr="005129F6">
        <w:rPr>
          <w:sz w:val="22"/>
          <w:szCs w:val="22"/>
        </w:rPr>
        <w:t xml:space="preserve">den, ob die Leitungen vor oder nach einer Abwasserbehandlungsanlage (ABA) liegen. Liegen die Leitungen vor einer ABA, sind die Leitungen mit einer Dichtheitsprüfung nach DIN EN 1610 zu prüfen. Die </w:t>
      </w:r>
      <w:r w:rsidR="00ED02CE">
        <w:rPr>
          <w:sz w:val="22"/>
          <w:szCs w:val="22"/>
        </w:rPr>
        <w:t xml:space="preserve">vorgeschlagene </w:t>
      </w:r>
      <w:r w:rsidRPr="005129F6">
        <w:rPr>
          <w:sz w:val="22"/>
          <w:szCs w:val="22"/>
        </w:rPr>
        <w:t>Zeitspanne für die Wiederholungsprüfung beträgt in diesem Fall fünf Jahre.</w:t>
      </w:r>
      <w:r w:rsidR="00085352">
        <w:rPr>
          <w:sz w:val="22"/>
          <w:szCs w:val="22"/>
        </w:rPr>
        <w:t xml:space="preserve"> </w:t>
      </w:r>
      <w:r w:rsidRPr="005129F6">
        <w:rPr>
          <w:sz w:val="22"/>
          <w:szCs w:val="22"/>
        </w:rPr>
        <w:t xml:space="preserve">Der Prüfbereich für die Zustands- und Funktionsprüfung nach </w:t>
      </w:r>
      <w:proofErr w:type="spellStart"/>
      <w:r w:rsidRPr="005129F6">
        <w:rPr>
          <w:sz w:val="22"/>
          <w:szCs w:val="22"/>
        </w:rPr>
        <w:t>SüwVO</w:t>
      </w:r>
      <w:proofErr w:type="spellEnd"/>
      <w:r w:rsidRPr="005129F6">
        <w:rPr>
          <w:sz w:val="22"/>
          <w:szCs w:val="22"/>
        </w:rPr>
        <w:t xml:space="preserve"> </w:t>
      </w:r>
      <w:proofErr w:type="spellStart"/>
      <w:r w:rsidRPr="005129F6">
        <w:rPr>
          <w:sz w:val="22"/>
          <w:szCs w:val="22"/>
        </w:rPr>
        <w:t>Abw</w:t>
      </w:r>
      <w:proofErr w:type="spellEnd"/>
      <w:r w:rsidRPr="005129F6">
        <w:rPr>
          <w:sz w:val="22"/>
          <w:szCs w:val="22"/>
        </w:rPr>
        <w:t xml:space="preserve"> NRW umfasst grundsätzlich die gesamte Grundstücksentwässerungsanlage, d.h. alle erdverlegten und schmutzwasserführenden Abwasserleitungen und -schächte vor und nach einer ABA bis zu dem Bereich, an dem die öffentliche Abwasseranlage beginnt (Grundstücksgrenze, Übergabeschacht oder Hauptkanal).</w:t>
      </w:r>
    </w:p>
    <w:p w:rsidR="00DD1668" w:rsidRPr="005129F6" w:rsidRDefault="00DD1668" w:rsidP="00DD1668">
      <w:pPr>
        <w:rPr>
          <w:sz w:val="22"/>
          <w:szCs w:val="22"/>
        </w:rPr>
      </w:pPr>
      <w:r w:rsidRPr="005129F6">
        <w:rPr>
          <w:sz w:val="22"/>
          <w:szCs w:val="22"/>
        </w:rPr>
        <w:t xml:space="preserve">Abwasserleitungen, die zur Fortleitung industriellen oder gewerblichen Abwassers dienen und nach einer ABA liegen, sind nach DIN 1986-30 hinsichtlich Prüfmethode und Zeitspanne für </w:t>
      </w:r>
      <w:r w:rsidRPr="005129F6">
        <w:rPr>
          <w:sz w:val="22"/>
          <w:szCs w:val="22"/>
        </w:rPr>
        <w:lastRenderedPageBreak/>
        <w:t>die Wiederholungsprüfung grundsätzlich wie Abwasserleitungen zur Fortleitung häuslichen Abwassers zu behandeln. Nach DIN 1986-30 reicht für bestehende Abwasserleitungen zur Fortleitung industriell und gewerblichen Abwassers nach einer ABA die optische Inspektion aus, wenn für diese Leitungen bereits nachweislich eine Dichtheitsprüfung DR1 nach den Kriterien der DIN EN 1610 durchgeführt wurde. Ansonsten sind diese Leitungen auch nach dem Prüfverfahren DR1 zu untersuchen. Dies gilt gemäß Tabelle 2 in DIN 1986-30 jedoch nicht in Wasserschutzgebieten.</w:t>
      </w:r>
    </w:p>
    <w:p w:rsidR="00E83742" w:rsidRDefault="00DD1668" w:rsidP="00DD1668">
      <w:r w:rsidRPr="005129F6">
        <w:rPr>
          <w:sz w:val="22"/>
          <w:szCs w:val="22"/>
        </w:rPr>
        <w:t xml:space="preserve">In Tab. </w:t>
      </w:r>
      <w:r w:rsidR="00ED02CE">
        <w:rPr>
          <w:sz w:val="22"/>
          <w:szCs w:val="22"/>
        </w:rPr>
        <w:t>4</w:t>
      </w:r>
      <w:r w:rsidRPr="005129F6">
        <w:rPr>
          <w:sz w:val="22"/>
          <w:szCs w:val="22"/>
        </w:rPr>
        <w:t xml:space="preserve"> sind </w:t>
      </w:r>
      <w:r w:rsidR="00FC3DE3">
        <w:rPr>
          <w:sz w:val="22"/>
          <w:szCs w:val="22"/>
        </w:rPr>
        <w:t xml:space="preserve">die Fristen zur Erstprüfung nach </w:t>
      </w:r>
      <w:proofErr w:type="spellStart"/>
      <w:r w:rsidR="00FC3DE3">
        <w:rPr>
          <w:sz w:val="22"/>
          <w:szCs w:val="22"/>
        </w:rPr>
        <w:t>SüwVO</w:t>
      </w:r>
      <w:proofErr w:type="spellEnd"/>
      <w:r w:rsidR="00FC3DE3">
        <w:rPr>
          <w:sz w:val="22"/>
          <w:szCs w:val="22"/>
        </w:rPr>
        <w:t xml:space="preserve"> Abwasser §8 </w:t>
      </w:r>
      <w:r w:rsidR="00FC3DE3" w:rsidRPr="005129F6">
        <w:rPr>
          <w:sz w:val="22"/>
          <w:szCs w:val="22"/>
        </w:rPr>
        <w:t>für Abwasserleitungen zur Fortleitung von industriellem und gewerblichem Abwasser zusammengefasst</w:t>
      </w:r>
      <w:r w:rsidR="00FC3DE3">
        <w:rPr>
          <w:sz w:val="22"/>
          <w:szCs w:val="22"/>
        </w:rPr>
        <w:t xml:space="preserve"> sowie die </w:t>
      </w:r>
      <w:r w:rsidR="00FC3DE3" w:rsidRPr="005129F6">
        <w:rPr>
          <w:sz w:val="22"/>
          <w:szCs w:val="22"/>
        </w:rPr>
        <w:t>Prüfmethoden und Zeitspannen für Wiederholungsprüfung</w:t>
      </w:r>
      <w:r w:rsidR="00FC3DE3">
        <w:rPr>
          <w:sz w:val="22"/>
          <w:szCs w:val="22"/>
        </w:rPr>
        <w:t>en</w:t>
      </w:r>
      <w:r w:rsidR="00FC3DE3" w:rsidRPr="00FC3DE3">
        <w:rPr>
          <w:sz w:val="22"/>
          <w:szCs w:val="22"/>
        </w:rPr>
        <w:t xml:space="preserve"> </w:t>
      </w:r>
      <w:r w:rsidR="00085352">
        <w:rPr>
          <w:sz w:val="22"/>
          <w:szCs w:val="22"/>
        </w:rPr>
        <w:t>nach DIN 1986-30 gemäß den</w:t>
      </w:r>
      <w:r w:rsidR="00FC3DE3">
        <w:rPr>
          <w:sz w:val="22"/>
          <w:szCs w:val="22"/>
        </w:rPr>
        <w:t xml:space="preserve"> Anforderungen an Mindestkenntnisse der Sachkundigen </w:t>
      </w:r>
      <w:r w:rsidR="00085352">
        <w:rPr>
          <w:sz w:val="22"/>
          <w:szCs w:val="22"/>
        </w:rPr>
        <w:t>in</w:t>
      </w:r>
      <w:r w:rsidR="00FC3DE3">
        <w:rPr>
          <w:sz w:val="22"/>
          <w:szCs w:val="22"/>
        </w:rPr>
        <w:t xml:space="preserve"> Anlage 3 der </w:t>
      </w:r>
      <w:proofErr w:type="spellStart"/>
      <w:r w:rsidR="00FC3DE3">
        <w:rPr>
          <w:sz w:val="22"/>
          <w:szCs w:val="22"/>
        </w:rPr>
        <w:t>SüwVO</w:t>
      </w:r>
      <w:proofErr w:type="spellEnd"/>
      <w:r w:rsidR="00FC3DE3">
        <w:rPr>
          <w:sz w:val="22"/>
          <w:szCs w:val="22"/>
        </w:rPr>
        <w:t xml:space="preserve"> Abwasser</w:t>
      </w:r>
      <w:r w:rsidRPr="005129F6">
        <w:rPr>
          <w:sz w:val="22"/>
          <w:szCs w:val="22"/>
        </w:rPr>
        <w:t>.</w:t>
      </w:r>
    </w:p>
    <w:p w:rsidR="00DD1668" w:rsidRPr="00B86388" w:rsidRDefault="00DD1668" w:rsidP="00085352">
      <w:pPr>
        <w:pStyle w:val="Beschriftung"/>
        <w:keepNext/>
        <w:spacing w:line="240" w:lineRule="auto"/>
        <w:ind w:left="851" w:hanging="851"/>
      </w:pPr>
      <w:r>
        <w:t>Tab.</w:t>
      </w:r>
      <w:r w:rsidR="00ED02CE">
        <w:t xml:space="preserve"> 4</w:t>
      </w:r>
      <w:r>
        <w:t>:</w:t>
      </w:r>
      <w:r>
        <w:tab/>
        <w:t>Prüfarten, -fristen und Wiederholungsprüfungen für Abwasserleitungen, die zur Fortleitung von industriellem und gewerblichem Abwasser</w:t>
      </w:r>
      <w:r w:rsidRPr="009752A6">
        <w:t xml:space="preserve"> </w:t>
      </w:r>
      <w:r>
        <w:t>bestimmt sind</w:t>
      </w:r>
    </w:p>
    <w:tbl>
      <w:tblPr>
        <w:tblW w:w="9072"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3186"/>
        <w:gridCol w:w="3336"/>
        <w:gridCol w:w="2550"/>
      </w:tblGrid>
      <w:tr w:rsidR="00DD1668" w:rsidRPr="00FD4CFA" w:rsidTr="00374DE9">
        <w:trPr>
          <w:trHeight w:val="467"/>
          <w:jc w:val="center"/>
        </w:trPr>
        <w:tc>
          <w:tcPr>
            <w:tcW w:w="3186" w:type="dxa"/>
            <w:shd w:val="clear" w:color="auto" w:fill="4F81BD"/>
            <w:vAlign w:val="center"/>
          </w:tcPr>
          <w:p w:rsidR="00DD1668" w:rsidRPr="00FD4CFA" w:rsidRDefault="00DD1668" w:rsidP="00374DE9">
            <w:pPr>
              <w:spacing w:before="40" w:after="40" w:line="240" w:lineRule="auto"/>
              <w:jc w:val="left"/>
              <w:rPr>
                <w:b/>
                <w:color w:val="FFFFFF"/>
                <w:sz w:val="20"/>
                <w:szCs w:val="20"/>
              </w:rPr>
            </w:pPr>
            <w:proofErr w:type="spellStart"/>
            <w:r w:rsidRPr="00FD4CFA">
              <w:rPr>
                <w:b/>
                <w:color w:val="FFFFFF"/>
                <w:sz w:val="20"/>
                <w:szCs w:val="20"/>
              </w:rPr>
              <w:t>Prüf</w:t>
            </w:r>
            <w:r>
              <w:rPr>
                <w:b/>
                <w:color w:val="FFFFFF"/>
                <w:sz w:val="20"/>
                <w:szCs w:val="20"/>
              </w:rPr>
              <w:t>art</w:t>
            </w:r>
            <w:proofErr w:type="spellEnd"/>
            <w:r w:rsidR="00FC3DE3">
              <w:rPr>
                <w:b/>
                <w:color w:val="FFFFFF"/>
                <w:sz w:val="20"/>
                <w:szCs w:val="20"/>
              </w:rPr>
              <w:br/>
            </w:r>
            <w:r w:rsidR="00FC3DE3" w:rsidRPr="00E64F73">
              <w:rPr>
                <w:b/>
                <w:color w:val="FFFFFF"/>
                <w:sz w:val="16"/>
                <w:szCs w:val="16"/>
              </w:rPr>
              <w:t>(</w:t>
            </w:r>
            <w:r w:rsidR="00FC3DE3">
              <w:rPr>
                <w:b/>
                <w:color w:val="FFFFFF"/>
                <w:sz w:val="16"/>
                <w:szCs w:val="16"/>
              </w:rPr>
              <w:t>empfohlene Wahl</w:t>
            </w:r>
            <w:r w:rsidR="00FC3DE3" w:rsidRPr="00E64F73">
              <w:rPr>
                <w:b/>
                <w:color w:val="FFFFFF"/>
                <w:sz w:val="16"/>
                <w:szCs w:val="16"/>
              </w:rPr>
              <w:t xml:space="preserve"> </w:t>
            </w:r>
            <w:r w:rsidR="00FC3DE3">
              <w:rPr>
                <w:b/>
                <w:color w:val="FFFFFF"/>
                <w:sz w:val="16"/>
                <w:szCs w:val="16"/>
              </w:rPr>
              <w:t>nach</w:t>
            </w:r>
            <w:r w:rsidR="00FC3DE3" w:rsidRPr="00E64F73">
              <w:rPr>
                <w:b/>
                <w:color w:val="FFFFFF"/>
                <w:sz w:val="16"/>
                <w:szCs w:val="16"/>
              </w:rPr>
              <w:t xml:space="preserve"> DIN 1986-30</w:t>
            </w:r>
            <w:r w:rsidR="00FC3DE3">
              <w:rPr>
                <w:b/>
                <w:color w:val="FFFFFF"/>
                <w:sz w:val="16"/>
                <w:szCs w:val="16"/>
              </w:rPr>
              <w:t>*</w:t>
            </w:r>
            <w:r w:rsidR="00FC3DE3" w:rsidRPr="00E64F73">
              <w:rPr>
                <w:b/>
                <w:color w:val="FFFFFF"/>
                <w:sz w:val="16"/>
                <w:szCs w:val="16"/>
              </w:rPr>
              <w:t>)</w:t>
            </w:r>
          </w:p>
        </w:tc>
        <w:tc>
          <w:tcPr>
            <w:tcW w:w="3336" w:type="dxa"/>
            <w:shd w:val="clear" w:color="auto" w:fill="4F81BD"/>
            <w:vAlign w:val="center"/>
          </w:tcPr>
          <w:p w:rsidR="00DD1668" w:rsidRPr="00FD4CFA" w:rsidRDefault="00DD1668" w:rsidP="00374DE9">
            <w:pPr>
              <w:spacing w:before="40" w:after="40" w:line="240" w:lineRule="auto"/>
              <w:jc w:val="left"/>
              <w:rPr>
                <w:b/>
                <w:color w:val="FFFFFF"/>
                <w:sz w:val="20"/>
                <w:szCs w:val="20"/>
              </w:rPr>
            </w:pPr>
            <w:r w:rsidRPr="00FD4CFA">
              <w:rPr>
                <w:b/>
                <w:color w:val="FFFFFF"/>
                <w:sz w:val="20"/>
                <w:szCs w:val="20"/>
              </w:rPr>
              <w:t>Erstprüfung</w:t>
            </w:r>
            <w:r w:rsidR="00ED02CE">
              <w:rPr>
                <w:b/>
                <w:color w:val="FFFFFF"/>
                <w:sz w:val="20"/>
                <w:szCs w:val="20"/>
              </w:rPr>
              <w:t xml:space="preserve"> </w:t>
            </w:r>
            <w:r w:rsidR="00ED02CE">
              <w:rPr>
                <w:b/>
                <w:color w:val="FFFFFF"/>
                <w:sz w:val="20"/>
                <w:szCs w:val="20"/>
              </w:rPr>
              <w:br/>
            </w:r>
            <w:r w:rsidR="00ED02CE" w:rsidRPr="00ED02CE">
              <w:rPr>
                <w:b/>
                <w:color w:val="FFFFFF"/>
                <w:sz w:val="16"/>
                <w:szCs w:val="16"/>
              </w:rPr>
              <w:t xml:space="preserve">(nach </w:t>
            </w:r>
            <w:proofErr w:type="spellStart"/>
            <w:r w:rsidR="00ED02CE" w:rsidRPr="00ED02CE">
              <w:rPr>
                <w:b/>
                <w:color w:val="FFFFFF"/>
                <w:sz w:val="16"/>
                <w:szCs w:val="16"/>
              </w:rPr>
              <w:t>SüwVO</w:t>
            </w:r>
            <w:proofErr w:type="spellEnd"/>
            <w:r w:rsidR="00ED02CE" w:rsidRPr="00ED02CE">
              <w:rPr>
                <w:b/>
                <w:color w:val="FFFFFF"/>
                <w:sz w:val="16"/>
                <w:szCs w:val="16"/>
              </w:rPr>
              <w:t xml:space="preserve"> </w:t>
            </w:r>
            <w:proofErr w:type="spellStart"/>
            <w:r w:rsidR="00ED02CE" w:rsidRPr="00ED02CE">
              <w:rPr>
                <w:b/>
                <w:color w:val="FFFFFF"/>
                <w:sz w:val="16"/>
                <w:szCs w:val="16"/>
              </w:rPr>
              <w:t>Abw</w:t>
            </w:r>
            <w:proofErr w:type="spellEnd"/>
            <w:r w:rsidR="00ED02CE" w:rsidRPr="00ED02CE">
              <w:rPr>
                <w:b/>
                <w:color w:val="FFFFFF"/>
                <w:sz w:val="16"/>
                <w:szCs w:val="16"/>
              </w:rPr>
              <w:t xml:space="preserve"> NRW)</w:t>
            </w:r>
          </w:p>
        </w:tc>
        <w:tc>
          <w:tcPr>
            <w:tcW w:w="2550" w:type="dxa"/>
            <w:shd w:val="clear" w:color="auto" w:fill="4F81BD"/>
            <w:vAlign w:val="center"/>
          </w:tcPr>
          <w:p w:rsidR="00DD1668" w:rsidRPr="00FD4CFA" w:rsidRDefault="00DD1668" w:rsidP="00374DE9">
            <w:pPr>
              <w:spacing w:before="40" w:after="40" w:line="240" w:lineRule="auto"/>
              <w:jc w:val="left"/>
              <w:rPr>
                <w:b/>
                <w:color w:val="FFFFFF"/>
                <w:sz w:val="20"/>
                <w:szCs w:val="20"/>
              </w:rPr>
            </w:pPr>
            <w:r w:rsidRPr="00FD4CFA">
              <w:rPr>
                <w:b/>
                <w:color w:val="FFFFFF"/>
                <w:sz w:val="20"/>
                <w:szCs w:val="20"/>
              </w:rPr>
              <w:t>Wiederholungsprüfung</w:t>
            </w:r>
            <w:r w:rsidR="00E64F73">
              <w:rPr>
                <w:b/>
                <w:color w:val="FFFFFF"/>
                <w:sz w:val="20"/>
                <w:szCs w:val="20"/>
              </w:rPr>
              <w:br/>
            </w:r>
            <w:r w:rsidR="00E64F73" w:rsidRPr="00E64F73">
              <w:rPr>
                <w:b/>
                <w:color w:val="FFFFFF"/>
                <w:sz w:val="16"/>
                <w:szCs w:val="16"/>
              </w:rPr>
              <w:t>(Richtwerte aus DIN 1986-30</w:t>
            </w:r>
            <w:r w:rsidR="00BF19C8">
              <w:rPr>
                <w:b/>
                <w:color w:val="FFFFFF"/>
                <w:sz w:val="16"/>
                <w:szCs w:val="16"/>
              </w:rPr>
              <w:t>*</w:t>
            </w:r>
            <w:r w:rsidR="00E64F73" w:rsidRPr="00E64F73">
              <w:rPr>
                <w:b/>
                <w:color w:val="FFFFFF"/>
                <w:sz w:val="16"/>
                <w:szCs w:val="16"/>
              </w:rPr>
              <w:t>)</w:t>
            </w:r>
          </w:p>
        </w:tc>
      </w:tr>
      <w:tr w:rsidR="00DD1668" w:rsidRPr="00CF174D" w:rsidTr="00374DE9">
        <w:trPr>
          <w:trHeight w:val="484"/>
          <w:jc w:val="center"/>
        </w:trPr>
        <w:tc>
          <w:tcPr>
            <w:tcW w:w="9072" w:type="dxa"/>
            <w:gridSpan w:val="3"/>
            <w:shd w:val="clear" w:color="auto" w:fill="D9D9D9"/>
            <w:vAlign w:val="center"/>
          </w:tcPr>
          <w:p w:rsidR="00DD1668" w:rsidRPr="00CF174D" w:rsidRDefault="00DD1668" w:rsidP="00374DE9">
            <w:pPr>
              <w:pStyle w:val="Default"/>
              <w:spacing w:before="40" w:after="40"/>
              <w:jc w:val="center"/>
              <w:rPr>
                <w:rFonts w:ascii="Arial" w:hAnsi="Arial" w:cs="Arial"/>
                <w:b/>
                <w:color w:val="008CFF"/>
                <w:sz w:val="18"/>
                <w:szCs w:val="18"/>
              </w:rPr>
            </w:pPr>
            <w:r w:rsidRPr="004B084E">
              <w:rPr>
                <w:rFonts w:ascii="Arial" w:hAnsi="Arial" w:cs="Arial"/>
                <w:b/>
                <w:color w:val="008CFF"/>
                <w:sz w:val="18"/>
                <w:szCs w:val="18"/>
              </w:rPr>
              <w:t>außerhalb von Wasserschutzgebieten</w:t>
            </w:r>
            <w:r w:rsidRPr="00CF174D">
              <w:rPr>
                <w:rFonts w:ascii="Arial" w:hAnsi="Arial" w:cs="Arial"/>
                <w:b/>
                <w:color w:val="008CFF"/>
                <w:sz w:val="18"/>
                <w:szCs w:val="18"/>
              </w:rPr>
              <w:t xml:space="preserve"> </w:t>
            </w:r>
            <w:r w:rsidRPr="00CF174D">
              <w:rPr>
                <w:rFonts w:ascii="Arial" w:hAnsi="Arial" w:cs="Arial"/>
                <w:b/>
                <w:color w:val="008CFF"/>
                <w:sz w:val="18"/>
                <w:szCs w:val="18"/>
              </w:rPr>
              <w:br/>
            </w:r>
            <w:r w:rsidRPr="009752A6">
              <w:rPr>
                <w:rFonts w:ascii="Arial" w:hAnsi="Arial" w:cs="Arial"/>
                <w:color w:val="008CFF"/>
                <w:sz w:val="16"/>
                <w:szCs w:val="16"/>
              </w:rPr>
              <w:t>(aus Herkunftsbereichen mit Anforderungen in den Anhängen 2 bis 57 in der Abwasserverordnung des Bundes)</w:t>
            </w:r>
          </w:p>
        </w:tc>
      </w:tr>
      <w:tr w:rsidR="00DD1668" w:rsidRPr="00CF174D" w:rsidTr="00374DE9">
        <w:trPr>
          <w:trHeight w:val="484"/>
          <w:jc w:val="center"/>
        </w:trPr>
        <w:tc>
          <w:tcPr>
            <w:tcW w:w="9072" w:type="dxa"/>
            <w:gridSpan w:val="3"/>
            <w:shd w:val="clear" w:color="auto" w:fill="FFFFFF"/>
            <w:vAlign w:val="center"/>
          </w:tcPr>
          <w:p w:rsidR="00DD1668" w:rsidRPr="00CF174D" w:rsidRDefault="00DD1668" w:rsidP="00374DE9">
            <w:pPr>
              <w:pStyle w:val="Default"/>
              <w:spacing w:before="40" w:after="40"/>
              <w:rPr>
                <w:rFonts w:ascii="Arial" w:hAnsi="Arial" w:cs="Arial"/>
                <w:b/>
                <w:color w:val="808080"/>
                <w:sz w:val="18"/>
                <w:szCs w:val="18"/>
              </w:rPr>
            </w:pPr>
            <w:r w:rsidRPr="00CF174D">
              <w:rPr>
                <w:rFonts w:ascii="Arial" w:hAnsi="Arial" w:cs="Arial"/>
                <w:b/>
                <w:color w:val="808080"/>
                <w:sz w:val="18"/>
                <w:szCs w:val="18"/>
              </w:rPr>
              <w:t>vor der Abwasserbehandlungsanlage</w:t>
            </w:r>
          </w:p>
        </w:tc>
      </w:tr>
      <w:tr w:rsidR="00DD1668" w:rsidRPr="00CF174D" w:rsidTr="00374DE9">
        <w:trPr>
          <w:jc w:val="center"/>
        </w:trPr>
        <w:tc>
          <w:tcPr>
            <w:tcW w:w="3186" w:type="dxa"/>
            <w:shd w:val="clear" w:color="auto" w:fill="auto"/>
            <w:vAlign w:val="center"/>
          </w:tcPr>
          <w:p w:rsidR="00DD1668" w:rsidRPr="00CF174D" w:rsidRDefault="00DD1668" w:rsidP="00374DE9">
            <w:pPr>
              <w:pStyle w:val="Default"/>
              <w:spacing w:before="40" w:after="40"/>
              <w:rPr>
                <w:rFonts w:ascii="Arial" w:hAnsi="Arial" w:cs="Arial"/>
                <w:sz w:val="16"/>
                <w:szCs w:val="16"/>
              </w:rPr>
            </w:pPr>
            <w:r w:rsidRPr="00CF174D">
              <w:rPr>
                <w:rFonts w:ascii="Arial" w:hAnsi="Arial" w:cs="Arial"/>
                <w:b/>
                <w:sz w:val="16"/>
                <w:szCs w:val="16"/>
              </w:rPr>
              <w:t>DR</w:t>
            </w:r>
            <w:r w:rsidRPr="00920996">
              <w:rPr>
                <w:rFonts w:ascii="Arial" w:hAnsi="Arial" w:cs="Arial"/>
                <w:b/>
                <w:sz w:val="16"/>
                <w:szCs w:val="16"/>
                <w:vertAlign w:val="subscript"/>
              </w:rPr>
              <w:t>1</w:t>
            </w:r>
            <w:r w:rsidRPr="00CF174D">
              <w:rPr>
                <w:rFonts w:ascii="Arial" w:hAnsi="Arial" w:cs="Arial"/>
                <w:sz w:val="16"/>
                <w:szCs w:val="16"/>
              </w:rPr>
              <w:t xml:space="preserve"> (DIN EN 1610)</w:t>
            </w:r>
          </w:p>
        </w:tc>
        <w:tc>
          <w:tcPr>
            <w:tcW w:w="3336" w:type="dxa"/>
            <w:shd w:val="clear" w:color="auto" w:fill="auto"/>
            <w:vAlign w:val="center"/>
          </w:tcPr>
          <w:p w:rsidR="00DD1668" w:rsidRPr="00CF174D" w:rsidRDefault="00DD1668" w:rsidP="00374DE9">
            <w:pPr>
              <w:pStyle w:val="Default"/>
              <w:spacing w:before="40" w:after="40"/>
              <w:rPr>
                <w:rFonts w:ascii="Arial" w:hAnsi="Arial" w:cs="Arial"/>
                <w:sz w:val="16"/>
                <w:szCs w:val="16"/>
              </w:rPr>
            </w:pPr>
            <w:r w:rsidRPr="00CF174D">
              <w:rPr>
                <w:rFonts w:ascii="Arial" w:hAnsi="Arial" w:cs="Arial"/>
                <w:sz w:val="16"/>
                <w:szCs w:val="16"/>
              </w:rPr>
              <w:t>bis 31.12.2020</w:t>
            </w:r>
          </w:p>
        </w:tc>
        <w:tc>
          <w:tcPr>
            <w:tcW w:w="2550" w:type="dxa"/>
            <w:shd w:val="clear" w:color="auto" w:fill="auto"/>
            <w:vAlign w:val="center"/>
          </w:tcPr>
          <w:p w:rsidR="00DD1668" w:rsidRPr="00CF174D" w:rsidRDefault="00DD1668" w:rsidP="00374DE9">
            <w:pPr>
              <w:pStyle w:val="Default"/>
              <w:spacing w:before="40" w:after="40"/>
              <w:rPr>
                <w:rFonts w:ascii="Arial" w:hAnsi="Arial" w:cs="Arial"/>
                <w:sz w:val="16"/>
                <w:szCs w:val="16"/>
              </w:rPr>
            </w:pPr>
            <w:r w:rsidRPr="00CF174D">
              <w:rPr>
                <w:rFonts w:ascii="Arial" w:hAnsi="Arial" w:cs="Arial"/>
                <w:sz w:val="16"/>
                <w:szCs w:val="16"/>
              </w:rPr>
              <w:t>5 Jahre</w:t>
            </w:r>
          </w:p>
        </w:tc>
      </w:tr>
      <w:tr w:rsidR="00DD1668" w:rsidRPr="00CF174D" w:rsidTr="00374DE9">
        <w:trPr>
          <w:trHeight w:val="358"/>
          <w:jc w:val="center"/>
        </w:trPr>
        <w:tc>
          <w:tcPr>
            <w:tcW w:w="9072" w:type="dxa"/>
            <w:gridSpan w:val="3"/>
            <w:shd w:val="clear" w:color="auto" w:fill="FFFFFF"/>
            <w:vAlign w:val="center"/>
          </w:tcPr>
          <w:p w:rsidR="00DD1668" w:rsidRPr="00CF174D" w:rsidRDefault="00DD1668" w:rsidP="00374DE9">
            <w:pPr>
              <w:pStyle w:val="Default"/>
              <w:spacing w:before="40" w:after="40"/>
              <w:rPr>
                <w:rFonts w:ascii="Arial" w:hAnsi="Arial" w:cs="Arial"/>
                <w:b/>
                <w:color w:val="808080"/>
                <w:sz w:val="18"/>
                <w:szCs w:val="18"/>
              </w:rPr>
            </w:pPr>
            <w:r w:rsidRPr="00CF174D">
              <w:rPr>
                <w:rFonts w:ascii="Arial" w:hAnsi="Arial" w:cs="Arial"/>
                <w:b/>
                <w:color w:val="808080"/>
                <w:sz w:val="18"/>
                <w:szCs w:val="18"/>
              </w:rPr>
              <w:t>nach der Abwasserbehandlungsanlage</w:t>
            </w:r>
          </w:p>
        </w:tc>
      </w:tr>
      <w:tr w:rsidR="00DD1668" w:rsidRPr="00CF174D" w:rsidTr="00085352">
        <w:trPr>
          <w:trHeight w:val="372"/>
          <w:jc w:val="center"/>
        </w:trPr>
        <w:tc>
          <w:tcPr>
            <w:tcW w:w="3186" w:type="dxa"/>
            <w:shd w:val="clear" w:color="auto" w:fill="auto"/>
            <w:vAlign w:val="center"/>
          </w:tcPr>
          <w:p w:rsidR="00DD1668" w:rsidRPr="00CF174D" w:rsidRDefault="00DD1668" w:rsidP="00374DE9">
            <w:pPr>
              <w:pStyle w:val="Default"/>
              <w:spacing w:before="40" w:after="40"/>
              <w:rPr>
                <w:rFonts w:ascii="Arial" w:hAnsi="Arial" w:cs="Arial"/>
                <w:b/>
                <w:sz w:val="16"/>
                <w:szCs w:val="16"/>
              </w:rPr>
            </w:pPr>
            <w:r w:rsidRPr="00CF174D">
              <w:rPr>
                <w:rFonts w:ascii="Arial" w:hAnsi="Arial" w:cs="Arial"/>
                <w:b/>
                <w:sz w:val="16"/>
                <w:szCs w:val="16"/>
                <w:vertAlign w:val="superscript"/>
              </w:rPr>
              <w:t xml:space="preserve">a </w:t>
            </w:r>
            <w:r w:rsidRPr="00CF174D">
              <w:rPr>
                <w:rFonts w:ascii="Arial" w:hAnsi="Arial" w:cs="Arial"/>
                <w:b/>
                <w:sz w:val="16"/>
                <w:szCs w:val="16"/>
              </w:rPr>
              <w:t>KA</w:t>
            </w:r>
            <w:r w:rsidRPr="00CF174D">
              <w:rPr>
                <w:rFonts w:ascii="Arial" w:hAnsi="Arial" w:cs="Arial"/>
                <w:sz w:val="16"/>
                <w:szCs w:val="16"/>
              </w:rPr>
              <w:t xml:space="preserve"> (DIN 1986-30)</w:t>
            </w:r>
            <w:r w:rsidRPr="00CF174D">
              <w:rPr>
                <w:rFonts w:ascii="Arial" w:hAnsi="Arial" w:cs="Arial"/>
                <w:b/>
                <w:sz w:val="16"/>
                <w:szCs w:val="16"/>
              </w:rPr>
              <w:t xml:space="preserve"> </w:t>
            </w:r>
            <w:r w:rsidRPr="00CF174D">
              <w:rPr>
                <w:rFonts w:ascii="Arial" w:hAnsi="Arial" w:cs="Arial"/>
                <w:i/>
                <w:sz w:val="16"/>
                <w:szCs w:val="16"/>
              </w:rPr>
              <w:t>oder</w:t>
            </w:r>
          </w:p>
          <w:p w:rsidR="00DD1668" w:rsidRPr="00CF174D" w:rsidRDefault="00DD1668" w:rsidP="00374DE9">
            <w:pPr>
              <w:pStyle w:val="Default"/>
              <w:spacing w:before="40" w:after="40"/>
              <w:rPr>
                <w:rFonts w:ascii="Arial" w:hAnsi="Arial" w:cs="Arial"/>
                <w:i/>
                <w:sz w:val="16"/>
                <w:szCs w:val="16"/>
              </w:rPr>
            </w:pPr>
            <w:r w:rsidRPr="00CF174D">
              <w:rPr>
                <w:rFonts w:ascii="Arial" w:hAnsi="Arial" w:cs="Arial"/>
                <w:b/>
                <w:sz w:val="16"/>
                <w:szCs w:val="16"/>
              </w:rPr>
              <w:t>DR</w:t>
            </w:r>
            <w:r w:rsidRPr="00920996">
              <w:rPr>
                <w:rFonts w:ascii="Arial" w:hAnsi="Arial" w:cs="Arial"/>
                <w:b/>
                <w:sz w:val="16"/>
                <w:szCs w:val="16"/>
                <w:vertAlign w:val="subscript"/>
              </w:rPr>
              <w:t>1</w:t>
            </w:r>
            <w:r w:rsidRPr="00CF174D">
              <w:rPr>
                <w:rFonts w:ascii="Arial" w:hAnsi="Arial" w:cs="Arial"/>
                <w:sz w:val="16"/>
                <w:szCs w:val="16"/>
              </w:rPr>
              <w:t xml:space="preserve"> (DIN EN 1610)</w:t>
            </w:r>
          </w:p>
        </w:tc>
        <w:tc>
          <w:tcPr>
            <w:tcW w:w="3336" w:type="dxa"/>
            <w:shd w:val="clear" w:color="auto" w:fill="auto"/>
            <w:vAlign w:val="center"/>
          </w:tcPr>
          <w:p w:rsidR="00DD1668" w:rsidRPr="00CF174D" w:rsidRDefault="006B2CA9" w:rsidP="00374DE9">
            <w:pPr>
              <w:pStyle w:val="Default"/>
              <w:spacing w:before="40" w:after="40"/>
              <w:rPr>
                <w:rFonts w:ascii="Arial" w:hAnsi="Arial" w:cs="Arial"/>
                <w:sz w:val="16"/>
                <w:szCs w:val="16"/>
              </w:rPr>
            </w:pPr>
            <w:r>
              <w:rPr>
                <w:rFonts w:ascii="Arial" w:hAnsi="Arial" w:cs="Arial"/>
                <w:sz w:val="16"/>
                <w:szCs w:val="16"/>
              </w:rPr>
              <w:t>b</w:t>
            </w:r>
            <w:r w:rsidR="00DD1668" w:rsidRPr="00CF174D">
              <w:rPr>
                <w:rFonts w:ascii="Arial" w:hAnsi="Arial" w:cs="Arial"/>
                <w:sz w:val="16"/>
                <w:szCs w:val="16"/>
              </w:rPr>
              <w:t>is 31.</w:t>
            </w:r>
            <w:r>
              <w:rPr>
                <w:rFonts w:ascii="Arial" w:hAnsi="Arial" w:cs="Arial"/>
                <w:sz w:val="16"/>
                <w:szCs w:val="16"/>
              </w:rPr>
              <w:t>12.</w:t>
            </w:r>
            <w:r w:rsidR="00DD1668" w:rsidRPr="00CF174D">
              <w:rPr>
                <w:rFonts w:ascii="Arial" w:hAnsi="Arial" w:cs="Arial"/>
                <w:sz w:val="16"/>
                <w:szCs w:val="16"/>
              </w:rPr>
              <w:t>2020</w:t>
            </w:r>
          </w:p>
        </w:tc>
        <w:tc>
          <w:tcPr>
            <w:tcW w:w="2550" w:type="dxa"/>
            <w:shd w:val="clear" w:color="auto" w:fill="auto"/>
            <w:vAlign w:val="center"/>
          </w:tcPr>
          <w:p w:rsidR="00DD1668" w:rsidRPr="00CF174D" w:rsidRDefault="00DD1668" w:rsidP="00374DE9">
            <w:pPr>
              <w:pStyle w:val="Default"/>
              <w:spacing w:before="40" w:after="40"/>
              <w:rPr>
                <w:rFonts w:ascii="Arial" w:hAnsi="Arial" w:cs="Arial"/>
                <w:color w:val="auto"/>
                <w:sz w:val="16"/>
                <w:szCs w:val="16"/>
              </w:rPr>
            </w:pPr>
            <w:r w:rsidRPr="00CF174D">
              <w:rPr>
                <w:rFonts w:ascii="Arial" w:hAnsi="Arial" w:cs="Arial"/>
                <w:sz w:val="16"/>
                <w:szCs w:val="16"/>
              </w:rPr>
              <w:t xml:space="preserve">20 Jahre </w:t>
            </w:r>
            <w:r w:rsidRPr="00CF174D">
              <w:rPr>
                <w:rFonts w:ascii="Arial" w:hAnsi="Arial" w:cs="Arial"/>
                <w:sz w:val="16"/>
                <w:szCs w:val="16"/>
              </w:rPr>
              <w:br/>
              <w:t xml:space="preserve">oder </w:t>
            </w:r>
            <w:r w:rsidRPr="00CF174D">
              <w:rPr>
                <w:rFonts w:ascii="Arial" w:hAnsi="Arial" w:cs="Arial"/>
                <w:b/>
                <w:sz w:val="16"/>
                <w:szCs w:val="16"/>
                <w:vertAlign w:val="superscript"/>
              </w:rPr>
              <w:t>b</w:t>
            </w:r>
            <w:r w:rsidRPr="00CF174D">
              <w:rPr>
                <w:rFonts w:ascii="Arial" w:hAnsi="Arial" w:cs="Arial"/>
                <w:sz w:val="16"/>
                <w:szCs w:val="16"/>
              </w:rPr>
              <w:t>30 Jahre</w:t>
            </w:r>
          </w:p>
        </w:tc>
      </w:tr>
      <w:tr w:rsidR="00DD1668" w:rsidRPr="00C21378" w:rsidTr="00374DE9">
        <w:trPr>
          <w:trHeight w:val="404"/>
          <w:jc w:val="center"/>
        </w:trPr>
        <w:tc>
          <w:tcPr>
            <w:tcW w:w="9072" w:type="dxa"/>
            <w:gridSpan w:val="3"/>
            <w:shd w:val="clear" w:color="auto" w:fill="FFFFFF"/>
            <w:vAlign w:val="center"/>
          </w:tcPr>
          <w:p w:rsidR="00DD1668" w:rsidRPr="00C21378" w:rsidRDefault="00DD1668" w:rsidP="00374DE9">
            <w:pPr>
              <w:pStyle w:val="Default"/>
              <w:spacing w:before="40" w:after="40"/>
              <w:jc w:val="center"/>
              <w:rPr>
                <w:rFonts w:ascii="Arial" w:hAnsi="Arial" w:cs="Arial"/>
                <w:b/>
                <w:color w:val="808080"/>
                <w:sz w:val="18"/>
                <w:szCs w:val="18"/>
              </w:rPr>
            </w:pPr>
            <w:r w:rsidRPr="00C21378">
              <w:rPr>
                <w:rFonts w:ascii="Arial" w:hAnsi="Arial" w:cs="Arial"/>
                <w:b/>
                <w:color w:val="808080"/>
                <w:sz w:val="18"/>
                <w:szCs w:val="18"/>
              </w:rPr>
              <w:t>bei Neuerrichtung / Änderung / Sanierung</w:t>
            </w:r>
          </w:p>
        </w:tc>
      </w:tr>
      <w:tr w:rsidR="00DD1668" w:rsidRPr="00CF174D" w:rsidTr="00374DE9">
        <w:trPr>
          <w:jc w:val="center"/>
        </w:trPr>
        <w:tc>
          <w:tcPr>
            <w:tcW w:w="3186" w:type="dxa"/>
            <w:shd w:val="clear" w:color="auto" w:fill="auto"/>
            <w:vAlign w:val="center"/>
          </w:tcPr>
          <w:p w:rsidR="00DD1668" w:rsidRPr="00C21378" w:rsidRDefault="00DD1668" w:rsidP="00374DE9">
            <w:pPr>
              <w:pStyle w:val="Default"/>
              <w:spacing w:before="40" w:after="40"/>
              <w:rPr>
                <w:rFonts w:ascii="Arial" w:hAnsi="Arial" w:cs="Arial"/>
                <w:sz w:val="16"/>
                <w:szCs w:val="16"/>
              </w:rPr>
            </w:pPr>
            <w:r w:rsidRPr="00C21378">
              <w:rPr>
                <w:rFonts w:ascii="Arial" w:hAnsi="Arial" w:cs="Arial"/>
                <w:b/>
                <w:sz w:val="16"/>
                <w:szCs w:val="16"/>
              </w:rPr>
              <w:t>KA</w:t>
            </w:r>
            <w:r w:rsidRPr="00C21378">
              <w:rPr>
                <w:rFonts w:ascii="Arial" w:hAnsi="Arial" w:cs="Arial"/>
                <w:sz w:val="16"/>
                <w:szCs w:val="16"/>
              </w:rPr>
              <w:t xml:space="preserve"> und </w:t>
            </w:r>
            <w:r w:rsidRPr="00C21378">
              <w:rPr>
                <w:rFonts w:ascii="Arial" w:hAnsi="Arial" w:cs="Arial"/>
                <w:b/>
                <w:sz w:val="16"/>
                <w:szCs w:val="16"/>
              </w:rPr>
              <w:t>DR</w:t>
            </w:r>
            <w:r w:rsidRPr="00C21378">
              <w:rPr>
                <w:rFonts w:ascii="Arial" w:hAnsi="Arial" w:cs="Arial"/>
                <w:b/>
                <w:sz w:val="16"/>
                <w:szCs w:val="16"/>
                <w:vertAlign w:val="subscript"/>
              </w:rPr>
              <w:t>1</w:t>
            </w:r>
            <w:r w:rsidRPr="00C21378">
              <w:rPr>
                <w:rFonts w:ascii="Arial" w:hAnsi="Arial" w:cs="Arial"/>
                <w:sz w:val="16"/>
                <w:szCs w:val="16"/>
              </w:rPr>
              <w:t xml:space="preserve"> (DIN EN 1610)</w:t>
            </w:r>
          </w:p>
        </w:tc>
        <w:tc>
          <w:tcPr>
            <w:tcW w:w="3336" w:type="dxa"/>
            <w:shd w:val="clear" w:color="auto" w:fill="auto"/>
            <w:vAlign w:val="center"/>
          </w:tcPr>
          <w:p w:rsidR="00DD1668" w:rsidRPr="00C21378" w:rsidRDefault="00DD1668" w:rsidP="00374DE9">
            <w:pPr>
              <w:pStyle w:val="Default"/>
              <w:spacing w:before="40" w:after="40"/>
              <w:rPr>
                <w:rFonts w:ascii="Arial" w:hAnsi="Arial" w:cs="Arial"/>
                <w:sz w:val="16"/>
                <w:szCs w:val="16"/>
              </w:rPr>
            </w:pPr>
            <w:r w:rsidRPr="00C21378">
              <w:rPr>
                <w:rFonts w:ascii="Arial" w:hAnsi="Arial" w:cs="Arial"/>
                <w:sz w:val="16"/>
                <w:szCs w:val="16"/>
              </w:rPr>
              <w:t>unverzüglich</w:t>
            </w:r>
          </w:p>
        </w:tc>
        <w:tc>
          <w:tcPr>
            <w:tcW w:w="2550" w:type="dxa"/>
            <w:shd w:val="clear" w:color="auto" w:fill="auto"/>
            <w:vAlign w:val="center"/>
          </w:tcPr>
          <w:p w:rsidR="00DD1668" w:rsidRPr="00C21378" w:rsidRDefault="00DD1668" w:rsidP="00374DE9">
            <w:pPr>
              <w:pStyle w:val="Default"/>
              <w:tabs>
                <w:tab w:val="left" w:pos="408"/>
              </w:tabs>
              <w:spacing w:before="40" w:after="40"/>
              <w:rPr>
                <w:rFonts w:ascii="Arial" w:hAnsi="Arial" w:cs="Arial"/>
                <w:sz w:val="16"/>
                <w:szCs w:val="16"/>
              </w:rPr>
            </w:pPr>
            <w:r w:rsidRPr="00C21378">
              <w:rPr>
                <w:rFonts w:ascii="Arial" w:hAnsi="Arial" w:cs="Arial"/>
                <w:sz w:val="16"/>
                <w:szCs w:val="16"/>
              </w:rPr>
              <w:t>vor ABA: 5 Jahre</w:t>
            </w:r>
          </w:p>
          <w:p w:rsidR="00DD1668" w:rsidRPr="00CF174D" w:rsidRDefault="00DD1668" w:rsidP="00374DE9">
            <w:pPr>
              <w:pStyle w:val="Default"/>
              <w:tabs>
                <w:tab w:val="left" w:pos="408"/>
              </w:tabs>
              <w:spacing w:before="40" w:after="40"/>
              <w:rPr>
                <w:rFonts w:ascii="Arial" w:hAnsi="Arial" w:cs="Arial"/>
                <w:sz w:val="16"/>
                <w:szCs w:val="16"/>
              </w:rPr>
            </w:pPr>
            <w:r w:rsidRPr="00C21378">
              <w:rPr>
                <w:rFonts w:ascii="Arial" w:hAnsi="Arial" w:cs="Arial"/>
                <w:sz w:val="16"/>
                <w:szCs w:val="16"/>
              </w:rPr>
              <w:t>nach ABA: 20 oder 30 Jahre</w:t>
            </w:r>
          </w:p>
        </w:tc>
      </w:tr>
      <w:tr w:rsidR="00DD1668" w:rsidRPr="002D1349" w:rsidTr="00374DE9">
        <w:trPr>
          <w:jc w:val="center"/>
        </w:trPr>
        <w:tc>
          <w:tcPr>
            <w:tcW w:w="9072" w:type="dxa"/>
            <w:gridSpan w:val="3"/>
            <w:shd w:val="clear" w:color="auto" w:fill="F2F2F2"/>
            <w:vAlign w:val="center"/>
          </w:tcPr>
          <w:p w:rsidR="00DD1668" w:rsidRPr="002D1349" w:rsidRDefault="00DD1668" w:rsidP="00374DE9">
            <w:pPr>
              <w:pStyle w:val="Default"/>
              <w:spacing w:before="40" w:after="40"/>
              <w:ind w:left="177" w:hanging="142"/>
              <w:rPr>
                <w:rFonts w:ascii="Arial" w:hAnsi="Arial" w:cs="Arial"/>
                <w:b/>
                <w:color w:val="4D4D4D"/>
                <w:sz w:val="16"/>
                <w:szCs w:val="16"/>
              </w:rPr>
            </w:pPr>
            <w:r w:rsidRPr="002D1349">
              <w:rPr>
                <w:rFonts w:ascii="Arial" w:hAnsi="Arial" w:cs="Arial"/>
                <w:sz w:val="16"/>
                <w:szCs w:val="16"/>
                <w:vertAlign w:val="superscript"/>
              </w:rPr>
              <w:t>a</w:t>
            </w:r>
            <w:r>
              <w:rPr>
                <w:rFonts w:ascii="Arial" w:hAnsi="Arial" w:cs="Arial"/>
                <w:sz w:val="16"/>
                <w:szCs w:val="16"/>
                <w:vertAlign w:val="superscript"/>
              </w:rPr>
              <w:tab/>
            </w:r>
            <w:r>
              <w:rPr>
                <w:rFonts w:ascii="Arial" w:hAnsi="Arial" w:cs="Arial"/>
                <w:sz w:val="16"/>
                <w:szCs w:val="16"/>
              </w:rPr>
              <w:t>KA g</w:t>
            </w:r>
            <w:r w:rsidRPr="002D1349">
              <w:rPr>
                <w:rFonts w:ascii="Arial" w:hAnsi="Arial" w:cs="Arial"/>
                <w:sz w:val="16"/>
                <w:szCs w:val="16"/>
              </w:rPr>
              <w:t>ilt nur, wenn nachweislich eine Erstprüfung DR</w:t>
            </w:r>
            <w:r w:rsidRPr="00920996">
              <w:rPr>
                <w:rFonts w:ascii="Arial" w:hAnsi="Arial" w:cs="Arial"/>
                <w:sz w:val="16"/>
                <w:szCs w:val="16"/>
                <w:vertAlign w:val="subscript"/>
              </w:rPr>
              <w:t>1</w:t>
            </w:r>
            <w:r w:rsidRPr="002D1349">
              <w:rPr>
                <w:rFonts w:ascii="Arial" w:hAnsi="Arial" w:cs="Arial"/>
                <w:sz w:val="16"/>
                <w:szCs w:val="16"/>
              </w:rPr>
              <w:t xml:space="preserve"> durchgeführt wurde und die Anlage nicht in Wasserschutzzone II ist; ansonsten DR</w:t>
            </w:r>
            <w:r w:rsidRPr="00920996">
              <w:rPr>
                <w:rFonts w:ascii="Arial" w:hAnsi="Arial" w:cs="Arial"/>
                <w:sz w:val="16"/>
                <w:szCs w:val="16"/>
                <w:vertAlign w:val="subscript"/>
              </w:rPr>
              <w:t>1</w:t>
            </w:r>
            <w:r w:rsidRPr="002D1349">
              <w:rPr>
                <w:rFonts w:ascii="Arial" w:hAnsi="Arial" w:cs="Arial"/>
                <w:sz w:val="16"/>
                <w:szCs w:val="16"/>
              </w:rPr>
              <w:t xml:space="preserve">. </w:t>
            </w:r>
            <w:r w:rsidRPr="002D1349">
              <w:rPr>
                <w:rFonts w:ascii="Arial" w:hAnsi="Arial" w:cs="Arial"/>
                <w:sz w:val="16"/>
                <w:szCs w:val="16"/>
                <w:vertAlign w:val="superscript"/>
              </w:rPr>
              <w:t xml:space="preserve">b </w:t>
            </w:r>
            <w:r w:rsidRPr="002D1349">
              <w:rPr>
                <w:rFonts w:ascii="Arial" w:hAnsi="Arial" w:cs="Arial"/>
                <w:sz w:val="16"/>
                <w:szCs w:val="16"/>
              </w:rPr>
              <w:t>erstmalig bei Neuanlagen mit nachweislich durchgeführter Prüfung DR</w:t>
            </w:r>
            <w:r w:rsidRPr="00083EEF">
              <w:rPr>
                <w:rFonts w:ascii="Arial" w:hAnsi="Arial" w:cs="Arial"/>
                <w:sz w:val="16"/>
                <w:szCs w:val="16"/>
                <w:vertAlign w:val="subscript"/>
              </w:rPr>
              <w:t>1</w:t>
            </w:r>
          </w:p>
        </w:tc>
      </w:tr>
      <w:tr w:rsidR="00DD1668" w:rsidRPr="00CF174D" w:rsidTr="00374DE9">
        <w:trPr>
          <w:jc w:val="center"/>
        </w:trPr>
        <w:tc>
          <w:tcPr>
            <w:tcW w:w="9072" w:type="dxa"/>
            <w:gridSpan w:val="3"/>
            <w:shd w:val="clear" w:color="auto" w:fill="F2F2F2"/>
            <w:vAlign w:val="center"/>
          </w:tcPr>
          <w:p w:rsidR="00DD1668" w:rsidRPr="00CF174D" w:rsidRDefault="00DD1668" w:rsidP="00374DE9">
            <w:pPr>
              <w:pStyle w:val="Default"/>
              <w:spacing w:before="40" w:after="40"/>
              <w:jc w:val="center"/>
              <w:rPr>
                <w:rFonts w:ascii="Arial" w:hAnsi="Arial" w:cs="Arial"/>
                <w:b/>
                <w:color w:val="008CFF"/>
                <w:sz w:val="18"/>
                <w:szCs w:val="18"/>
              </w:rPr>
            </w:pPr>
            <w:r w:rsidRPr="00C21378">
              <w:rPr>
                <w:rFonts w:ascii="Arial" w:hAnsi="Arial" w:cs="Arial"/>
                <w:b/>
                <w:color w:val="008CFF"/>
                <w:sz w:val="18"/>
                <w:szCs w:val="18"/>
              </w:rPr>
              <w:t>innerhalb von Wasserschutzgebieten der Schutzzone III</w:t>
            </w:r>
          </w:p>
        </w:tc>
      </w:tr>
      <w:tr w:rsidR="00DD1668" w:rsidRPr="00CF174D" w:rsidTr="00374DE9">
        <w:trPr>
          <w:jc w:val="center"/>
        </w:trPr>
        <w:tc>
          <w:tcPr>
            <w:tcW w:w="9072" w:type="dxa"/>
            <w:gridSpan w:val="3"/>
            <w:shd w:val="clear" w:color="auto" w:fill="F2F2F2"/>
            <w:vAlign w:val="center"/>
          </w:tcPr>
          <w:p w:rsidR="00DD1668" w:rsidRPr="00CF174D" w:rsidRDefault="00DD1668" w:rsidP="00374DE9">
            <w:pPr>
              <w:pStyle w:val="Default"/>
              <w:spacing w:before="40" w:after="40"/>
              <w:jc w:val="center"/>
              <w:rPr>
                <w:rFonts w:ascii="Arial" w:hAnsi="Arial" w:cs="Arial"/>
                <w:b/>
                <w:color w:val="808080"/>
                <w:sz w:val="18"/>
                <w:szCs w:val="18"/>
              </w:rPr>
            </w:pPr>
            <w:r w:rsidRPr="00CF174D">
              <w:rPr>
                <w:rFonts w:ascii="Arial" w:hAnsi="Arial" w:cs="Arial"/>
                <w:b/>
                <w:color w:val="808080"/>
                <w:sz w:val="18"/>
                <w:szCs w:val="18"/>
              </w:rPr>
              <w:t>vor der Abwasserbehandlungsanlage</w:t>
            </w:r>
          </w:p>
        </w:tc>
      </w:tr>
      <w:tr w:rsidR="00DD1668" w:rsidRPr="00CF174D" w:rsidTr="00374DE9">
        <w:trPr>
          <w:jc w:val="center"/>
        </w:trPr>
        <w:tc>
          <w:tcPr>
            <w:tcW w:w="3186" w:type="dxa"/>
            <w:shd w:val="clear" w:color="auto" w:fill="auto"/>
            <w:vAlign w:val="center"/>
          </w:tcPr>
          <w:p w:rsidR="00DD1668" w:rsidRPr="00C21378" w:rsidRDefault="00DD1668" w:rsidP="00374DE9">
            <w:pPr>
              <w:pStyle w:val="Default"/>
              <w:spacing w:before="40" w:after="40"/>
              <w:rPr>
                <w:rFonts w:ascii="Arial" w:hAnsi="Arial" w:cs="Arial"/>
                <w:sz w:val="16"/>
                <w:szCs w:val="16"/>
              </w:rPr>
            </w:pPr>
            <w:r w:rsidRPr="00C21378">
              <w:rPr>
                <w:rFonts w:ascii="Arial" w:hAnsi="Arial" w:cs="Arial"/>
                <w:b/>
                <w:sz w:val="16"/>
                <w:szCs w:val="16"/>
              </w:rPr>
              <w:t>DR</w:t>
            </w:r>
            <w:r w:rsidRPr="00C21378">
              <w:rPr>
                <w:rFonts w:ascii="Arial" w:hAnsi="Arial" w:cs="Arial"/>
                <w:b/>
                <w:sz w:val="16"/>
                <w:szCs w:val="16"/>
                <w:vertAlign w:val="subscript"/>
              </w:rPr>
              <w:t>1</w:t>
            </w:r>
            <w:r w:rsidRPr="00C21378">
              <w:rPr>
                <w:rFonts w:ascii="Arial" w:hAnsi="Arial" w:cs="Arial"/>
                <w:sz w:val="16"/>
                <w:szCs w:val="16"/>
              </w:rPr>
              <w:t xml:space="preserve"> (DIN EN 1610)</w:t>
            </w:r>
          </w:p>
        </w:tc>
        <w:tc>
          <w:tcPr>
            <w:tcW w:w="3336" w:type="dxa"/>
            <w:shd w:val="clear" w:color="auto" w:fill="auto"/>
            <w:vAlign w:val="center"/>
          </w:tcPr>
          <w:p w:rsidR="00DD1668" w:rsidRPr="00C21378" w:rsidRDefault="00DD1668" w:rsidP="00374DE9">
            <w:pPr>
              <w:pStyle w:val="Default"/>
              <w:spacing w:before="40" w:after="40"/>
              <w:rPr>
                <w:rFonts w:ascii="Arial" w:hAnsi="Arial" w:cs="Arial"/>
                <w:sz w:val="16"/>
                <w:szCs w:val="16"/>
              </w:rPr>
            </w:pPr>
            <w:r w:rsidRPr="00C21378">
              <w:rPr>
                <w:rFonts w:ascii="Arial" w:hAnsi="Arial" w:cs="Arial"/>
                <w:sz w:val="16"/>
                <w:szCs w:val="16"/>
              </w:rPr>
              <w:t>bis 31.12.2015 (</w:t>
            </w:r>
            <w:proofErr w:type="spellStart"/>
            <w:r w:rsidRPr="00C21378">
              <w:rPr>
                <w:rFonts w:ascii="Arial" w:hAnsi="Arial" w:cs="Arial"/>
                <w:sz w:val="16"/>
                <w:szCs w:val="16"/>
              </w:rPr>
              <w:t>Bj</w:t>
            </w:r>
            <w:proofErr w:type="spellEnd"/>
            <w:r w:rsidRPr="00C21378">
              <w:rPr>
                <w:rFonts w:ascii="Arial" w:hAnsi="Arial" w:cs="Arial"/>
                <w:sz w:val="16"/>
                <w:szCs w:val="16"/>
              </w:rPr>
              <w:t>. vor 1990)</w:t>
            </w:r>
            <w:r w:rsidRPr="00C21378">
              <w:rPr>
                <w:rFonts w:ascii="Arial" w:hAnsi="Arial" w:cs="Arial"/>
                <w:sz w:val="16"/>
                <w:szCs w:val="16"/>
              </w:rPr>
              <w:br/>
              <w:t>bis 31.12.2020 (</w:t>
            </w:r>
            <w:proofErr w:type="spellStart"/>
            <w:r w:rsidRPr="00C21378">
              <w:rPr>
                <w:rFonts w:ascii="Arial" w:hAnsi="Arial" w:cs="Arial"/>
                <w:sz w:val="16"/>
                <w:szCs w:val="16"/>
              </w:rPr>
              <w:t>Bj</w:t>
            </w:r>
            <w:proofErr w:type="spellEnd"/>
            <w:r w:rsidRPr="00C21378">
              <w:rPr>
                <w:rFonts w:ascii="Arial" w:hAnsi="Arial" w:cs="Arial"/>
                <w:sz w:val="16"/>
                <w:szCs w:val="16"/>
              </w:rPr>
              <w:t>. ab 1990)</w:t>
            </w:r>
          </w:p>
        </w:tc>
        <w:tc>
          <w:tcPr>
            <w:tcW w:w="2550" w:type="dxa"/>
            <w:shd w:val="clear" w:color="auto" w:fill="auto"/>
            <w:vAlign w:val="center"/>
          </w:tcPr>
          <w:p w:rsidR="00DD1668" w:rsidRPr="00C21378" w:rsidRDefault="00DD1668" w:rsidP="00374DE9">
            <w:pPr>
              <w:pStyle w:val="Default"/>
              <w:spacing w:before="40" w:after="40"/>
              <w:rPr>
                <w:rFonts w:ascii="Arial" w:hAnsi="Arial" w:cs="Arial"/>
                <w:sz w:val="16"/>
                <w:szCs w:val="16"/>
              </w:rPr>
            </w:pPr>
            <w:r w:rsidRPr="00C21378">
              <w:rPr>
                <w:rFonts w:ascii="Arial" w:hAnsi="Arial" w:cs="Arial"/>
                <w:sz w:val="16"/>
                <w:szCs w:val="16"/>
              </w:rPr>
              <w:t>5 Jahre</w:t>
            </w:r>
          </w:p>
        </w:tc>
      </w:tr>
      <w:tr w:rsidR="00DD1668" w:rsidRPr="00E01AA0" w:rsidTr="00374DE9">
        <w:trPr>
          <w:trHeight w:val="358"/>
          <w:jc w:val="center"/>
        </w:trPr>
        <w:tc>
          <w:tcPr>
            <w:tcW w:w="9072" w:type="dxa"/>
            <w:gridSpan w:val="3"/>
            <w:shd w:val="clear" w:color="auto" w:fill="FFFFFF"/>
            <w:vAlign w:val="center"/>
          </w:tcPr>
          <w:p w:rsidR="00DD1668" w:rsidRPr="00C21378" w:rsidRDefault="00DD1668" w:rsidP="00374DE9">
            <w:pPr>
              <w:pStyle w:val="Default"/>
              <w:spacing w:before="40" w:after="40"/>
              <w:jc w:val="center"/>
              <w:rPr>
                <w:rFonts w:ascii="Arial" w:hAnsi="Arial" w:cs="Arial"/>
                <w:b/>
                <w:color w:val="808080"/>
                <w:sz w:val="20"/>
                <w:szCs w:val="20"/>
              </w:rPr>
            </w:pPr>
            <w:r w:rsidRPr="00C21378">
              <w:rPr>
                <w:rFonts w:ascii="Arial" w:hAnsi="Arial" w:cs="Arial"/>
                <w:b/>
                <w:color w:val="808080"/>
                <w:sz w:val="20"/>
                <w:szCs w:val="20"/>
              </w:rPr>
              <w:t>nach der Abwasserbehandlungsanlage</w:t>
            </w:r>
          </w:p>
        </w:tc>
      </w:tr>
      <w:tr w:rsidR="00DD1668" w:rsidRPr="00CF174D" w:rsidTr="00374DE9">
        <w:trPr>
          <w:jc w:val="center"/>
        </w:trPr>
        <w:tc>
          <w:tcPr>
            <w:tcW w:w="3186" w:type="dxa"/>
            <w:shd w:val="clear" w:color="auto" w:fill="auto"/>
            <w:vAlign w:val="center"/>
          </w:tcPr>
          <w:p w:rsidR="00DD1668" w:rsidRPr="00C21378" w:rsidRDefault="00DD1668" w:rsidP="00374DE9">
            <w:pPr>
              <w:pStyle w:val="Default"/>
              <w:spacing w:before="40" w:after="40"/>
              <w:rPr>
                <w:rFonts w:ascii="Arial" w:hAnsi="Arial" w:cs="Arial"/>
                <w:i/>
                <w:sz w:val="16"/>
                <w:szCs w:val="16"/>
              </w:rPr>
            </w:pPr>
            <w:r w:rsidRPr="00C21378">
              <w:rPr>
                <w:rFonts w:ascii="Arial" w:hAnsi="Arial" w:cs="Arial"/>
                <w:b/>
                <w:sz w:val="16"/>
                <w:szCs w:val="16"/>
              </w:rPr>
              <w:t>KA</w:t>
            </w:r>
            <w:r w:rsidRPr="00C21378">
              <w:rPr>
                <w:rFonts w:ascii="Arial" w:hAnsi="Arial" w:cs="Arial"/>
                <w:sz w:val="16"/>
                <w:szCs w:val="16"/>
              </w:rPr>
              <w:t xml:space="preserve"> (DIN 1986-30)</w:t>
            </w:r>
          </w:p>
        </w:tc>
        <w:tc>
          <w:tcPr>
            <w:tcW w:w="3336" w:type="dxa"/>
            <w:shd w:val="clear" w:color="auto" w:fill="auto"/>
            <w:vAlign w:val="center"/>
          </w:tcPr>
          <w:p w:rsidR="00DD1668" w:rsidRPr="00C21378" w:rsidRDefault="00DD1668" w:rsidP="00374DE9">
            <w:pPr>
              <w:pStyle w:val="Default"/>
              <w:spacing w:before="40" w:after="40"/>
              <w:rPr>
                <w:rFonts w:ascii="Arial" w:hAnsi="Arial" w:cs="Arial"/>
                <w:sz w:val="16"/>
                <w:szCs w:val="16"/>
              </w:rPr>
            </w:pPr>
            <w:r w:rsidRPr="00C21378">
              <w:rPr>
                <w:rFonts w:ascii="Arial" w:hAnsi="Arial" w:cs="Arial"/>
                <w:sz w:val="16"/>
                <w:szCs w:val="16"/>
              </w:rPr>
              <w:t>bis 31.12.2015 (</w:t>
            </w:r>
            <w:proofErr w:type="spellStart"/>
            <w:r w:rsidRPr="00C21378">
              <w:rPr>
                <w:rFonts w:ascii="Arial" w:hAnsi="Arial" w:cs="Arial"/>
                <w:sz w:val="16"/>
                <w:szCs w:val="16"/>
              </w:rPr>
              <w:t>Bj</w:t>
            </w:r>
            <w:proofErr w:type="spellEnd"/>
            <w:r w:rsidRPr="00C21378">
              <w:rPr>
                <w:rFonts w:ascii="Arial" w:hAnsi="Arial" w:cs="Arial"/>
                <w:sz w:val="16"/>
                <w:szCs w:val="16"/>
              </w:rPr>
              <w:t>. vor 1990)</w:t>
            </w:r>
            <w:r w:rsidRPr="00C21378">
              <w:rPr>
                <w:rFonts w:ascii="Arial" w:hAnsi="Arial" w:cs="Arial"/>
                <w:sz w:val="16"/>
                <w:szCs w:val="16"/>
              </w:rPr>
              <w:br/>
              <w:t>bis 31.12.2020 (</w:t>
            </w:r>
            <w:proofErr w:type="spellStart"/>
            <w:r w:rsidRPr="00C21378">
              <w:rPr>
                <w:rFonts w:ascii="Arial" w:hAnsi="Arial" w:cs="Arial"/>
                <w:sz w:val="16"/>
                <w:szCs w:val="16"/>
              </w:rPr>
              <w:t>Bj</w:t>
            </w:r>
            <w:proofErr w:type="spellEnd"/>
            <w:r w:rsidRPr="00C21378">
              <w:rPr>
                <w:rFonts w:ascii="Arial" w:hAnsi="Arial" w:cs="Arial"/>
                <w:sz w:val="16"/>
                <w:szCs w:val="16"/>
              </w:rPr>
              <w:t>. ab 1990)</w:t>
            </w:r>
          </w:p>
        </w:tc>
        <w:tc>
          <w:tcPr>
            <w:tcW w:w="2550" w:type="dxa"/>
            <w:shd w:val="clear" w:color="auto" w:fill="auto"/>
            <w:vAlign w:val="center"/>
          </w:tcPr>
          <w:p w:rsidR="00DD1668" w:rsidRPr="00C21378" w:rsidRDefault="00DD1668" w:rsidP="00374DE9">
            <w:pPr>
              <w:pStyle w:val="Default"/>
              <w:spacing w:before="40" w:after="40"/>
              <w:rPr>
                <w:rFonts w:ascii="Arial" w:hAnsi="Arial" w:cs="Arial"/>
                <w:color w:val="auto"/>
                <w:sz w:val="16"/>
                <w:szCs w:val="16"/>
              </w:rPr>
            </w:pPr>
            <w:r w:rsidRPr="00C21378">
              <w:rPr>
                <w:rFonts w:ascii="Arial" w:hAnsi="Arial" w:cs="Arial"/>
                <w:sz w:val="16"/>
                <w:szCs w:val="16"/>
              </w:rPr>
              <w:t xml:space="preserve">10 Jahre </w:t>
            </w:r>
          </w:p>
        </w:tc>
      </w:tr>
      <w:tr w:rsidR="00DD1668" w:rsidRPr="00CF174D" w:rsidTr="00374DE9">
        <w:trPr>
          <w:trHeight w:val="404"/>
          <w:jc w:val="center"/>
        </w:trPr>
        <w:tc>
          <w:tcPr>
            <w:tcW w:w="9072" w:type="dxa"/>
            <w:gridSpan w:val="3"/>
            <w:shd w:val="clear" w:color="auto" w:fill="FFFFFF"/>
            <w:vAlign w:val="center"/>
          </w:tcPr>
          <w:p w:rsidR="00DD1668" w:rsidRPr="00C21378" w:rsidRDefault="00DD1668" w:rsidP="00374DE9">
            <w:pPr>
              <w:pStyle w:val="Default"/>
              <w:spacing w:before="20" w:after="20"/>
              <w:jc w:val="center"/>
              <w:rPr>
                <w:rFonts w:ascii="Arial" w:hAnsi="Arial" w:cs="Arial"/>
                <w:b/>
                <w:color w:val="808080"/>
                <w:sz w:val="18"/>
                <w:szCs w:val="18"/>
              </w:rPr>
            </w:pPr>
            <w:r w:rsidRPr="00C21378">
              <w:rPr>
                <w:rFonts w:ascii="Arial" w:hAnsi="Arial" w:cs="Arial"/>
                <w:b/>
                <w:color w:val="808080"/>
                <w:sz w:val="18"/>
                <w:szCs w:val="18"/>
              </w:rPr>
              <w:t>bei Neuerrichtung / Änderung / Sanierung</w:t>
            </w:r>
          </w:p>
        </w:tc>
      </w:tr>
      <w:tr w:rsidR="00DD1668" w:rsidRPr="00CF174D" w:rsidTr="00374DE9">
        <w:trPr>
          <w:jc w:val="center"/>
        </w:trPr>
        <w:tc>
          <w:tcPr>
            <w:tcW w:w="3186" w:type="dxa"/>
            <w:shd w:val="clear" w:color="auto" w:fill="auto"/>
            <w:vAlign w:val="center"/>
          </w:tcPr>
          <w:p w:rsidR="00DD1668" w:rsidRPr="00C21378" w:rsidRDefault="00DD1668" w:rsidP="00374DE9">
            <w:pPr>
              <w:pStyle w:val="Default"/>
              <w:spacing w:before="40" w:after="40"/>
              <w:rPr>
                <w:rFonts w:ascii="Arial" w:hAnsi="Arial" w:cs="Arial"/>
                <w:sz w:val="16"/>
                <w:szCs w:val="16"/>
              </w:rPr>
            </w:pPr>
            <w:r w:rsidRPr="00C21378">
              <w:rPr>
                <w:rFonts w:ascii="Arial" w:hAnsi="Arial" w:cs="Arial"/>
                <w:b/>
                <w:sz w:val="16"/>
                <w:szCs w:val="16"/>
              </w:rPr>
              <w:t>KA</w:t>
            </w:r>
            <w:r w:rsidRPr="00C21378">
              <w:rPr>
                <w:rFonts w:ascii="Arial" w:hAnsi="Arial" w:cs="Arial"/>
                <w:sz w:val="16"/>
                <w:szCs w:val="16"/>
              </w:rPr>
              <w:t xml:space="preserve"> und </w:t>
            </w:r>
            <w:r w:rsidRPr="00C21378">
              <w:rPr>
                <w:rFonts w:ascii="Arial" w:hAnsi="Arial" w:cs="Arial"/>
                <w:b/>
                <w:sz w:val="16"/>
                <w:szCs w:val="16"/>
              </w:rPr>
              <w:t>DR</w:t>
            </w:r>
            <w:r w:rsidRPr="00C21378">
              <w:rPr>
                <w:rFonts w:ascii="Arial" w:hAnsi="Arial" w:cs="Arial"/>
                <w:b/>
                <w:sz w:val="16"/>
                <w:szCs w:val="16"/>
                <w:vertAlign w:val="subscript"/>
              </w:rPr>
              <w:t>1</w:t>
            </w:r>
            <w:r w:rsidRPr="00C21378">
              <w:rPr>
                <w:rFonts w:ascii="Arial" w:hAnsi="Arial" w:cs="Arial"/>
                <w:sz w:val="16"/>
                <w:szCs w:val="16"/>
              </w:rPr>
              <w:t xml:space="preserve"> (DIN EN 1610)</w:t>
            </w:r>
          </w:p>
        </w:tc>
        <w:tc>
          <w:tcPr>
            <w:tcW w:w="3336" w:type="dxa"/>
            <w:shd w:val="clear" w:color="auto" w:fill="auto"/>
            <w:vAlign w:val="center"/>
          </w:tcPr>
          <w:p w:rsidR="00DD1668" w:rsidRPr="00C21378" w:rsidRDefault="00DD1668" w:rsidP="00374DE9">
            <w:pPr>
              <w:pStyle w:val="Default"/>
              <w:spacing w:before="40" w:after="40"/>
              <w:rPr>
                <w:rFonts w:ascii="Arial" w:hAnsi="Arial" w:cs="Arial"/>
                <w:sz w:val="16"/>
                <w:szCs w:val="16"/>
              </w:rPr>
            </w:pPr>
            <w:r w:rsidRPr="00C21378">
              <w:rPr>
                <w:rFonts w:ascii="Arial" w:hAnsi="Arial" w:cs="Arial"/>
                <w:sz w:val="16"/>
                <w:szCs w:val="16"/>
              </w:rPr>
              <w:t>unverzüglich</w:t>
            </w:r>
          </w:p>
        </w:tc>
        <w:tc>
          <w:tcPr>
            <w:tcW w:w="2550" w:type="dxa"/>
            <w:shd w:val="clear" w:color="auto" w:fill="auto"/>
            <w:vAlign w:val="center"/>
          </w:tcPr>
          <w:p w:rsidR="00DD1668" w:rsidRPr="00C21378" w:rsidRDefault="00DD1668" w:rsidP="00374DE9">
            <w:pPr>
              <w:pStyle w:val="Default"/>
              <w:tabs>
                <w:tab w:val="left" w:pos="408"/>
              </w:tabs>
              <w:spacing w:before="40" w:after="40"/>
              <w:rPr>
                <w:rFonts w:ascii="Arial" w:hAnsi="Arial" w:cs="Arial"/>
                <w:sz w:val="16"/>
                <w:szCs w:val="16"/>
              </w:rPr>
            </w:pPr>
            <w:r w:rsidRPr="00C21378">
              <w:rPr>
                <w:rFonts w:ascii="Arial" w:hAnsi="Arial" w:cs="Arial"/>
                <w:sz w:val="16"/>
                <w:szCs w:val="16"/>
              </w:rPr>
              <w:t>vor ABA: 5 Jahre</w:t>
            </w:r>
          </w:p>
          <w:p w:rsidR="00DD1668" w:rsidRPr="00C21378" w:rsidRDefault="00DD1668" w:rsidP="00374DE9">
            <w:pPr>
              <w:pStyle w:val="Default"/>
              <w:tabs>
                <w:tab w:val="left" w:pos="408"/>
              </w:tabs>
              <w:spacing w:before="40" w:after="40"/>
              <w:rPr>
                <w:rFonts w:ascii="Arial" w:hAnsi="Arial" w:cs="Arial"/>
                <w:sz w:val="16"/>
                <w:szCs w:val="16"/>
              </w:rPr>
            </w:pPr>
            <w:r w:rsidRPr="00C21378">
              <w:rPr>
                <w:rFonts w:ascii="Arial" w:hAnsi="Arial" w:cs="Arial"/>
                <w:sz w:val="16"/>
                <w:szCs w:val="16"/>
              </w:rPr>
              <w:t>nach ABA: 20 oder 30 Jahre</w:t>
            </w:r>
          </w:p>
        </w:tc>
      </w:tr>
      <w:tr w:rsidR="00DD1668" w:rsidRPr="009841BC" w:rsidTr="00374DE9">
        <w:trPr>
          <w:jc w:val="center"/>
        </w:trPr>
        <w:tc>
          <w:tcPr>
            <w:tcW w:w="9072" w:type="dxa"/>
            <w:gridSpan w:val="3"/>
            <w:shd w:val="clear" w:color="auto" w:fill="F2F2F2"/>
            <w:vAlign w:val="center"/>
          </w:tcPr>
          <w:p w:rsidR="00DD1668" w:rsidRPr="00C21378" w:rsidRDefault="00DD1668" w:rsidP="00374DE9">
            <w:pPr>
              <w:pStyle w:val="Default"/>
              <w:spacing w:before="40" w:after="40"/>
              <w:jc w:val="center"/>
              <w:rPr>
                <w:rFonts w:ascii="Arial" w:hAnsi="Arial" w:cs="Arial"/>
                <w:b/>
                <w:color w:val="008CFF"/>
                <w:sz w:val="18"/>
                <w:szCs w:val="18"/>
              </w:rPr>
            </w:pPr>
            <w:r w:rsidRPr="00C21378">
              <w:rPr>
                <w:rFonts w:ascii="Arial" w:hAnsi="Arial" w:cs="Arial"/>
                <w:b/>
                <w:color w:val="008CFF"/>
                <w:sz w:val="18"/>
                <w:szCs w:val="18"/>
              </w:rPr>
              <w:t>innerhalb von Wasserschutzgebieten der Schutzzone II</w:t>
            </w:r>
          </w:p>
        </w:tc>
      </w:tr>
      <w:tr w:rsidR="00DD1668" w:rsidRPr="009841BC" w:rsidTr="00374DE9">
        <w:trPr>
          <w:jc w:val="center"/>
        </w:trPr>
        <w:tc>
          <w:tcPr>
            <w:tcW w:w="9072" w:type="dxa"/>
            <w:gridSpan w:val="3"/>
            <w:shd w:val="clear" w:color="auto" w:fill="F2F2F2"/>
            <w:vAlign w:val="center"/>
          </w:tcPr>
          <w:p w:rsidR="00DD1668" w:rsidRPr="00C21378" w:rsidRDefault="00DD1668" w:rsidP="00374DE9">
            <w:pPr>
              <w:pStyle w:val="Default"/>
              <w:spacing w:before="40" w:after="40"/>
              <w:jc w:val="center"/>
              <w:rPr>
                <w:rFonts w:ascii="Arial" w:hAnsi="Arial" w:cs="Arial"/>
                <w:b/>
                <w:color w:val="808080"/>
                <w:sz w:val="18"/>
                <w:szCs w:val="18"/>
              </w:rPr>
            </w:pPr>
            <w:r w:rsidRPr="00C21378">
              <w:rPr>
                <w:rFonts w:ascii="Arial" w:hAnsi="Arial" w:cs="Arial"/>
                <w:b/>
                <w:color w:val="808080"/>
                <w:sz w:val="18"/>
                <w:szCs w:val="18"/>
              </w:rPr>
              <w:t>vor und nach der Abwasserbehandlungsanlage</w:t>
            </w:r>
          </w:p>
        </w:tc>
      </w:tr>
      <w:tr w:rsidR="00DD1668" w:rsidRPr="009841BC" w:rsidTr="00374DE9">
        <w:trPr>
          <w:jc w:val="center"/>
        </w:trPr>
        <w:tc>
          <w:tcPr>
            <w:tcW w:w="3186" w:type="dxa"/>
            <w:shd w:val="clear" w:color="auto" w:fill="auto"/>
            <w:vAlign w:val="center"/>
          </w:tcPr>
          <w:p w:rsidR="00DD1668" w:rsidRPr="00C21378" w:rsidRDefault="00DD1668" w:rsidP="00374DE9">
            <w:pPr>
              <w:pStyle w:val="Default"/>
              <w:spacing w:before="40" w:after="40"/>
              <w:rPr>
                <w:rFonts w:ascii="Arial" w:hAnsi="Arial" w:cs="Arial"/>
                <w:sz w:val="16"/>
                <w:szCs w:val="16"/>
              </w:rPr>
            </w:pPr>
            <w:r w:rsidRPr="00C21378">
              <w:rPr>
                <w:rFonts w:ascii="Arial" w:hAnsi="Arial" w:cs="Arial"/>
                <w:b/>
                <w:sz w:val="16"/>
                <w:szCs w:val="16"/>
              </w:rPr>
              <w:t>DR</w:t>
            </w:r>
            <w:r w:rsidRPr="00C21378">
              <w:rPr>
                <w:rFonts w:ascii="Arial" w:hAnsi="Arial" w:cs="Arial"/>
                <w:b/>
                <w:sz w:val="16"/>
                <w:szCs w:val="16"/>
                <w:vertAlign w:val="subscript"/>
              </w:rPr>
              <w:t>1</w:t>
            </w:r>
            <w:r w:rsidRPr="00C21378">
              <w:rPr>
                <w:rFonts w:ascii="Arial" w:hAnsi="Arial" w:cs="Arial"/>
                <w:sz w:val="16"/>
                <w:szCs w:val="16"/>
              </w:rPr>
              <w:t xml:space="preserve"> (DIN EN 1610)</w:t>
            </w:r>
          </w:p>
        </w:tc>
        <w:tc>
          <w:tcPr>
            <w:tcW w:w="3336" w:type="dxa"/>
            <w:shd w:val="clear" w:color="auto" w:fill="auto"/>
            <w:vAlign w:val="center"/>
          </w:tcPr>
          <w:p w:rsidR="00DD1668" w:rsidRPr="00C21378" w:rsidRDefault="00DD1668" w:rsidP="00374DE9">
            <w:pPr>
              <w:pStyle w:val="Default"/>
              <w:spacing w:before="40" w:after="40"/>
              <w:rPr>
                <w:rFonts w:ascii="Arial" w:hAnsi="Arial" w:cs="Arial"/>
                <w:sz w:val="16"/>
                <w:szCs w:val="16"/>
              </w:rPr>
            </w:pPr>
            <w:r w:rsidRPr="00C21378">
              <w:rPr>
                <w:rFonts w:ascii="Arial" w:hAnsi="Arial" w:cs="Arial"/>
                <w:sz w:val="16"/>
                <w:szCs w:val="16"/>
              </w:rPr>
              <w:t>bis 31.12.2015 (</w:t>
            </w:r>
            <w:proofErr w:type="spellStart"/>
            <w:r w:rsidRPr="00C21378">
              <w:rPr>
                <w:rFonts w:ascii="Arial" w:hAnsi="Arial" w:cs="Arial"/>
                <w:sz w:val="16"/>
                <w:szCs w:val="16"/>
              </w:rPr>
              <w:t>Bj</w:t>
            </w:r>
            <w:proofErr w:type="spellEnd"/>
            <w:r w:rsidRPr="00C21378">
              <w:rPr>
                <w:rFonts w:ascii="Arial" w:hAnsi="Arial" w:cs="Arial"/>
                <w:sz w:val="16"/>
                <w:szCs w:val="16"/>
              </w:rPr>
              <w:t>. vor 1990)</w:t>
            </w:r>
            <w:r w:rsidRPr="00C21378">
              <w:rPr>
                <w:rFonts w:ascii="Arial" w:hAnsi="Arial" w:cs="Arial"/>
                <w:sz w:val="16"/>
                <w:szCs w:val="16"/>
              </w:rPr>
              <w:br/>
              <w:t>bis 31.12.2020 (</w:t>
            </w:r>
            <w:proofErr w:type="spellStart"/>
            <w:r w:rsidRPr="00C21378">
              <w:rPr>
                <w:rFonts w:ascii="Arial" w:hAnsi="Arial" w:cs="Arial"/>
                <w:sz w:val="16"/>
                <w:szCs w:val="16"/>
              </w:rPr>
              <w:t>Bj</w:t>
            </w:r>
            <w:proofErr w:type="spellEnd"/>
            <w:r w:rsidRPr="00C21378">
              <w:rPr>
                <w:rFonts w:ascii="Arial" w:hAnsi="Arial" w:cs="Arial"/>
                <w:sz w:val="16"/>
                <w:szCs w:val="16"/>
              </w:rPr>
              <w:t>. ab 1990)</w:t>
            </w:r>
          </w:p>
        </w:tc>
        <w:tc>
          <w:tcPr>
            <w:tcW w:w="2550" w:type="dxa"/>
            <w:shd w:val="clear" w:color="auto" w:fill="auto"/>
            <w:vAlign w:val="center"/>
          </w:tcPr>
          <w:p w:rsidR="00DD1668" w:rsidRPr="00C21378" w:rsidRDefault="00DD1668" w:rsidP="00374DE9">
            <w:pPr>
              <w:pStyle w:val="Default"/>
              <w:spacing w:before="40" w:after="40"/>
              <w:rPr>
                <w:rFonts w:ascii="Arial" w:hAnsi="Arial" w:cs="Arial"/>
                <w:sz w:val="16"/>
                <w:szCs w:val="16"/>
              </w:rPr>
            </w:pPr>
            <w:r w:rsidRPr="00C21378">
              <w:rPr>
                <w:rFonts w:ascii="Arial" w:hAnsi="Arial" w:cs="Arial"/>
                <w:sz w:val="16"/>
                <w:szCs w:val="16"/>
              </w:rPr>
              <w:t>5 Jahre</w:t>
            </w:r>
          </w:p>
        </w:tc>
      </w:tr>
      <w:tr w:rsidR="00DD1668" w:rsidRPr="009841BC" w:rsidTr="00374DE9">
        <w:trPr>
          <w:trHeight w:val="404"/>
          <w:jc w:val="center"/>
        </w:trPr>
        <w:tc>
          <w:tcPr>
            <w:tcW w:w="9072" w:type="dxa"/>
            <w:gridSpan w:val="3"/>
            <w:shd w:val="clear" w:color="auto" w:fill="FFFFFF"/>
            <w:vAlign w:val="center"/>
          </w:tcPr>
          <w:p w:rsidR="00DD1668" w:rsidRPr="00C21378" w:rsidRDefault="00DD1668" w:rsidP="00374DE9">
            <w:pPr>
              <w:pStyle w:val="Default"/>
              <w:spacing w:before="20" w:after="20"/>
              <w:jc w:val="center"/>
              <w:rPr>
                <w:rFonts w:ascii="Arial" w:hAnsi="Arial" w:cs="Arial"/>
                <w:b/>
                <w:color w:val="808080"/>
                <w:sz w:val="18"/>
                <w:szCs w:val="18"/>
              </w:rPr>
            </w:pPr>
            <w:r w:rsidRPr="00C21378">
              <w:rPr>
                <w:rFonts w:ascii="Arial" w:hAnsi="Arial" w:cs="Arial"/>
                <w:b/>
                <w:color w:val="808080"/>
                <w:sz w:val="18"/>
                <w:szCs w:val="18"/>
              </w:rPr>
              <w:t>bei Neuerrichtung / Änderung / Sanierung</w:t>
            </w:r>
          </w:p>
        </w:tc>
      </w:tr>
      <w:tr w:rsidR="00DD1668" w:rsidRPr="00CF174D" w:rsidTr="00374DE9">
        <w:trPr>
          <w:jc w:val="center"/>
        </w:trPr>
        <w:tc>
          <w:tcPr>
            <w:tcW w:w="3186" w:type="dxa"/>
            <w:shd w:val="clear" w:color="auto" w:fill="auto"/>
            <w:vAlign w:val="center"/>
          </w:tcPr>
          <w:p w:rsidR="00DD1668" w:rsidRPr="00C21378" w:rsidRDefault="00DD1668" w:rsidP="00374DE9">
            <w:pPr>
              <w:pStyle w:val="Default"/>
              <w:spacing w:before="40" w:after="40"/>
              <w:rPr>
                <w:rFonts w:ascii="Arial" w:hAnsi="Arial" w:cs="Arial"/>
                <w:sz w:val="16"/>
                <w:szCs w:val="16"/>
              </w:rPr>
            </w:pPr>
            <w:r w:rsidRPr="00C21378">
              <w:rPr>
                <w:rFonts w:ascii="Arial" w:hAnsi="Arial" w:cs="Arial"/>
                <w:b/>
                <w:sz w:val="16"/>
                <w:szCs w:val="16"/>
              </w:rPr>
              <w:t>KA</w:t>
            </w:r>
            <w:r w:rsidRPr="00C21378">
              <w:rPr>
                <w:rFonts w:ascii="Arial" w:hAnsi="Arial" w:cs="Arial"/>
                <w:sz w:val="16"/>
                <w:szCs w:val="16"/>
              </w:rPr>
              <w:t xml:space="preserve"> und </w:t>
            </w:r>
            <w:r w:rsidRPr="00C21378">
              <w:rPr>
                <w:rFonts w:ascii="Arial" w:hAnsi="Arial" w:cs="Arial"/>
                <w:b/>
                <w:sz w:val="16"/>
                <w:szCs w:val="16"/>
              </w:rPr>
              <w:t>DR</w:t>
            </w:r>
            <w:r w:rsidRPr="00C21378">
              <w:rPr>
                <w:rFonts w:ascii="Arial" w:hAnsi="Arial" w:cs="Arial"/>
                <w:b/>
                <w:sz w:val="16"/>
                <w:szCs w:val="16"/>
                <w:vertAlign w:val="subscript"/>
              </w:rPr>
              <w:t>1</w:t>
            </w:r>
            <w:r w:rsidRPr="00C21378">
              <w:rPr>
                <w:rFonts w:ascii="Arial" w:hAnsi="Arial" w:cs="Arial"/>
                <w:sz w:val="16"/>
                <w:szCs w:val="16"/>
              </w:rPr>
              <w:t xml:space="preserve"> (DIN EN 1610)</w:t>
            </w:r>
          </w:p>
        </w:tc>
        <w:tc>
          <w:tcPr>
            <w:tcW w:w="3336" w:type="dxa"/>
            <w:shd w:val="clear" w:color="auto" w:fill="auto"/>
            <w:vAlign w:val="center"/>
          </w:tcPr>
          <w:p w:rsidR="00DD1668" w:rsidRPr="00C21378" w:rsidRDefault="00DD1668" w:rsidP="00374DE9">
            <w:pPr>
              <w:pStyle w:val="Default"/>
              <w:spacing w:before="40" w:after="40"/>
              <w:rPr>
                <w:rFonts w:ascii="Arial" w:hAnsi="Arial" w:cs="Arial"/>
                <w:sz w:val="16"/>
                <w:szCs w:val="16"/>
              </w:rPr>
            </w:pPr>
            <w:r w:rsidRPr="00C21378">
              <w:rPr>
                <w:rFonts w:ascii="Arial" w:hAnsi="Arial" w:cs="Arial"/>
                <w:sz w:val="16"/>
                <w:szCs w:val="16"/>
              </w:rPr>
              <w:t>unverzüglich</w:t>
            </w:r>
          </w:p>
        </w:tc>
        <w:tc>
          <w:tcPr>
            <w:tcW w:w="2550" w:type="dxa"/>
            <w:shd w:val="clear" w:color="auto" w:fill="auto"/>
            <w:vAlign w:val="center"/>
          </w:tcPr>
          <w:p w:rsidR="00DD1668" w:rsidRPr="00C21378" w:rsidRDefault="00DD1668" w:rsidP="00374DE9">
            <w:pPr>
              <w:pStyle w:val="Default"/>
              <w:tabs>
                <w:tab w:val="left" w:pos="408"/>
              </w:tabs>
              <w:spacing w:before="40" w:after="40"/>
              <w:rPr>
                <w:rFonts w:ascii="Arial" w:hAnsi="Arial" w:cs="Arial"/>
                <w:sz w:val="16"/>
                <w:szCs w:val="16"/>
              </w:rPr>
            </w:pPr>
            <w:r w:rsidRPr="00C21378">
              <w:rPr>
                <w:rFonts w:ascii="Arial" w:hAnsi="Arial" w:cs="Arial"/>
                <w:sz w:val="16"/>
                <w:szCs w:val="16"/>
              </w:rPr>
              <w:t>5 Jahre</w:t>
            </w:r>
          </w:p>
        </w:tc>
      </w:tr>
    </w:tbl>
    <w:p w:rsidR="006C6240" w:rsidRDefault="006C6240" w:rsidP="006C6240">
      <w:pPr>
        <w:rPr>
          <w:b/>
          <w:bCs/>
          <w:sz w:val="22"/>
          <w:szCs w:val="22"/>
        </w:rPr>
      </w:pPr>
    </w:p>
    <w:p w:rsidR="00960AD9" w:rsidRPr="00ED02CE" w:rsidRDefault="00BF19C8" w:rsidP="00BF19C8">
      <w:pPr>
        <w:rPr>
          <w:bCs/>
          <w:sz w:val="16"/>
          <w:szCs w:val="16"/>
        </w:rPr>
      </w:pPr>
      <w:r w:rsidRPr="00ED02CE">
        <w:rPr>
          <w:bCs/>
          <w:sz w:val="16"/>
          <w:szCs w:val="16"/>
        </w:rPr>
        <w:t>*</w:t>
      </w:r>
      <w:r w:rsidR="00065664" w:rsidRPr="00ED02CE">
        <w:rPr>
          <w:bCs/>
          <w:sz w:val="16"/>
          <w:szCs w:val="16"/>
        </w:rPr>
        <w:t>DIN Deutsches Institut für Normung e.V. (Hrsg.): DIN 1986-30 Ent</w:t>
      </w:r>
      <w:r w:rsidR="00065664" w:rsidRPr="00ED02CE">
        <w:rPr>
          <w:bCs/>
          <w:sz w:val="16"/>
          <w:szCs w:val="16"/>
        </w:rPr>
        <w:softHyphen/>
        <w:t>wässerungs</w:t>
      </w:r>
      <w:r w:rsidR="00065664" w:rsidRPr="00ED02CE">
        <w:rPr>
          <w:bCs/>
          <w:sz w:val="16"/>
          <w:szCs w:val="16"/>
        </w:rPr>
        <w:softHyphen/>
        <w:t>anlagen für Gebäude und Grundstücke – Teil 30: Instandhaltung. Beuth Verlag; Berlin, Februar 2012.</w:t>
      </w:r>
    </w:p>
    <w:sectPr w:rsidR="00960AD9" w:rsidRPr="00ED02C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C25" w:rsidRDefault="00043C25" w:rsidP="00043C25">
      <w:pPr>
        <w:spacing w:after="0" w:line="240" w:lineRule="auto"/>
      </w:pPr>
      <w:r>
        <w:separator/>
      </w:r>
    </w:p>
  </w:endnote>
  <w:endnote w:type="continuationSeparator" w:id="0">
    <w:p w:rsidR="00043C25" w:rsidRDefault="00043C25" w:rsidP="0004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C25" w:rsidRDefault="00043C25" w:rsidP="00043C25">
      <w:pPr>
        <w:spacing w:after="0" w:line="240" w:lineRule="auto"/>
      </w:pPr>
      <w:r>
        <w:separator/>
      </w:r>
    </w:p>
  </w:footnote>
  <w:footnote w:type="continuationSeparator" w:id="0">
    <w:p w:rsidR="00043C25" w:rsidRDefault="00043C25" w:rsidP="00043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9C8" w:rsidRDefault="00BF19C8" w:rsidP="00BF19C8">
    <w:pPr>
      <w:pStyle w:val="Kopfzeile"/>
      <w:tabs>
        <w:tab w:val="clear" w:pos="4536"/>
        <w:tab w:val="right" w:leader="underscore" w:pos="9072"/>
      </w:tabs>
      <w:jc w:val="left"/>
      <w:rPr>
        <w:b/>
        <w:color w:val="808080"/>
      </w:rPr>
    </w:pPr>
    <w:r>
      <w:rPr>
        <w:noProof/>
      </w:rPr>
      <w:drawing>
        <wp:anchor distT="0" distB="0" distL="114300" distR="114300" simplePos="0" relativeHeight="251659264" behindDoc="0" locked="0" layoutInCell="1" allowOverlap="1">
          <wp:simplePos x="0" y="0"/>
          <wp:positionH relativeFrom="column">
            <wp:posOffset>4297680</wp:posOffset>
          </wp:positionH>
          <wp:positionV relativeFrom="paragraph">
            <wp:posOffset>-236220</wp:posOffset>
          </wp:positionV>
          <wp:extent cx="1889760" cy="548640"/>
          <wp:effectExtent l="0" t="0" r="0" b="3810"/>
          <wp:wrapNone/>
          <wp:docPr id="7" name="Grafik 7" descr="logo_komnet_abwa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mnet_abwass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3B8">
      <w:rPr>
        <w:b/>
        <w:color w:val="333333"/>
        <w:sz w:val="40"/>
        <w:szCs w:val="40"/>
      </w:rPr>
      <w:t>KOMMUNALE</w:t>
    </w:r>
    <w:r>
      <w:rPr>
        <w:b/>
        <w:color w:val="333333"/>
        <w:sz w:val="40"/>
        <w:szCs w:val="40"/>
      </w:rPr>
      <w:t>R</w:t>
    </w:r>
    <w:r w:rsidRPr="00A363B8">
      <w:rPr>
        <w:b/>
        <w:sz w:val="40"/>
        <w:szCs w:val="40"/>
      </w:rPr>
      <w:t xml:space="preserve"> </w:t>
    </w:r>
    <w:r>
      <w:rPr>
        <w:b/>
        <w:color w:val="0095E6"/>
        <w:sz w:val="40"/>
        <w:szCs w:val="40"/>
      </w:rPr>
      <w:t>Hinweis</w:t>
    </w:r>
    <w:r>
      <w:rPr>
        <w:b/>
        <w:color w:val="0090E6"/>
        <w:sz w:val="32"/>
        <w:szCs w:val="32"/>
      </w:rPr>
      <w:br/>
    </w:r>
    <w:r w:rsidRPr="00A363B8">
      <w:rPr>
        <w:b/>
        <w:color w:val="808080"/>
      </w:rPr>
      <w:t>in Beratung</w:t>
    </w:r>
    <w:r>
      <w:rPr>
        <w:b/>
        <w:color w:val="808080"/>
      </w:rPr>
      <w:t>,</w:t>
    </w:r>
    <w:r w:rsidRPr="00A363B8">
      <w:rPr>
        <w:b/>
        <w:color w:val="808080"/>
      </w:rPr>
      <w:t xml:space="preserve"> </w:t>
    </w:r>
    <w:r w:rsidR="00035C71">
      <w:rPr>
        <w:b/>
        <w:color w:val="808080"/>
      </w:rPr>
      <w:t>04.September</w:t>
    </w:r>
    <w:r>
      <w:rPr>
        <w:b/>
        <w:color w:val="808080"/>
      </w:rPr>
      <w:t xml:space="preserve"> 2020, www.komnet</w:t>
    </w:r>
    <w:r w:rsidR="00035C71">
      <w:rPr>
        <w:b/>
        <w:color w:val="808080"/>
      </w:rPr>
      <w:t>abwasser</w:t>
    </w:r>
    <w:r>
      <w:rPr>
        <w:b/>
        <w:color w:val="808080"/>
      </w:rPr>
      <w:t>.de</w:t>
    </w:r>
  </w:p>
  <w:p w:rsidR="00BF19C8" w:rsidRDefault="00BF19C8" w:rsidP="00BF19C8">
    <w:pPr>
      <w:pStyle w:val="Kopfzeile"/>
      <w:tabs>
        <w:tab w:val="clear" w:pos="4536"/>
        <w:tab w:val="right" w:leader="underscore" w:pos="9072"/>
      </w:tabs>
      <w:jc w:val="left"/>
      <w:rPr>
        <w:b/>
        <w:color w:val="808080"/>
      </w:rPr>
    </w:pPr>
  </w:p>
  <w:p w:rsidR="00BF19C8" w:rsidRDefault="00BF19C8" w:rsidP="00BF19C8">
    <w:pPr>
      <w:pStyle w:val="Kopfzeile"/>
      <w:tabs>
        <w:tab w:val="clear" w:pos="4536"/>
        <w:tab w:val="right" w:leader="underscore" w:pos="9072"/>
      </w:tabs>
      <w:jc w:val="left"/>
      <w:rPr>
        <w:i/>
        <w:sz w:val="18"/>
        <w:szCs w:val="18"/>
      </w:rPr>
    </w:pPr>
    <w:r>
      <w:rPr>
        <w:i/>
        <w:sz w:val="18"/>
        <w:szCs w:val="18"/>
      </w:rPr>
      <w:t xml:space="preserve">Die </w:t>
    </w:r>
    <w:r w:rsidRPr="00655504">
      <w:rPr>
        <w:i/>
        <w:sz w:val="18"/>
        <w:szCs w:val="18"/>
      </w:rPr>
      <w:t xml:space="preserve">Hinweise </w:t>
    </w:r>
    <w:r>
      <w:rPr>
        <w:i/>
        <w:sz w:val="18"/>
        <w:szCs w:val="18"/>
      </w:rPr>
      <w:t>werden in Abstimmung mit kommunalen Abwasserbetrieben verfasst</w:t>
    </w:r>
    <w:r w:rsidRPr="00655504">
      <w:rPr>
        <w:i/>
        <w:sz w:val="18"/>
        <w:szCs w:val="18"/>
      </w:rPr>
      <w:t xml:space="preserve">. </w:t>
    </w:r>
    <w:r w:rsidRPr="00655504">
      <w:rPr>
        <w:i/>
        <w:sz w:val="18"/>
        <w:szCs w:val="18"/>
      </w:rPr>
      <w:br/>
      <w:t>Sie bieten anderen Kommunen einen Rückhalt für</w:t>
    </w:r>
    <w:r>
      <w:rPr>
        <w:i/>
        <w:sz w:val="18"/>
        <w:szCs w:val="18"/>
      </w:rPr>
      <w:t xml:space="preserve"> die</w:t>
    </w:r>
    <w:r w:rsidRPr="00655504">
      <w:rPr>
        <w:i/>
        <w:sz w:val="18"/>
        <w:szCs w:val="18"/>
      </w:rPr>
      <w:t xml:space="preserve"> eigene</w:t>
    </w:r>
    <w:r>
      <w:rPr>
        <w:i/>
        <w:sz w:val="18"/>
        <w:szCs w:val="18"/>
      </w:rPr>
      <w:t>n</w:t>
    </w:r>
    <w:r w:rsidRPr="00655504">
      <w:rPr>
        <w:i/>
        <w:sz w:val="18"/>
        <w:szCs w:val="18"/>
      </w:rPr>
      <w:t xml:space="preserve"> Argumentationen.</w:t>
    </w:r>
  </w:p>
  <w:p w:rsidR="00043C25" w:rsidRPr="00BF19C8" w:rsidRDefault="00043C25" w:rsidP="00BF19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70C93"/>
    <w:multiLevelType w:val="hybridMultilevel"/>
    <w:tmpl w:val="28046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3B7FE9"/>
    <w:multiLevelType w:val="hybridMultilevel"/>
    <w:tmpl w:val="B4CC9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AD76CF"/>
    <w:multiLevelType w:val="hybridMultilevel"/>
    <w:tmpl w:val="685C0240"/>
    <w:lvl w:ilvl="0" w:tplc="13E6A780">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631C6642"/>
    <w:multiLevelType w:val="hybridMultilevel"/>
    <w:tmpl w:val="D584C33C"/>
    <w:lvl w:ilvl="0" w:tplc="1D9E778C">
      <w:start w:val="1"/>
      <w:numFmt w:val="lowerLetter"/>
      <w:lvlText w:val="%1)"/>
      <w:lvlJc w:val="left"/>
      <w:pPr>
        <w:ind w:left="395" w:hanging="360"/>
      </w:pPr>
      <w:rPr>
        <w:rFonts w:hint="default"/>
      </w:rPr>
    </w:lvl>
    <w:lvl w:ilvl="1" w:tplc="04070019" w:tentative="1">
      <w:start w:val="1"/>
      <w:numFmt w:val="lowerLetter"/>
      <w:lvlText w:val="%2."/>
      <w:lvlJc w:val="left"/>
      <w:pPr>
        <w:ind w:left="1115" w:hanging="360"/>
      </w:pPr>
    </w:lvl>
    <w:lvl w:ilvl="2" w:tplc="0407001B" w:tentative="1">
      <w:start w:val="1"/>
      <w:numFmt w:val="lowerRoman"/>
      <w:lvlText w:val="%3."/>
      <w:lvlJc w:val="right"/>
      <w:pPr>
        <w:ind w:left="1835" w:hanging="180"/>
      </w:pPr>
    </w:lvl>
    <w:lvl w:ilvl="3" w:tplc="0407000F" w:tentative="1">
      <w:start w:val="1"/>
      <w:numFmt w:val="decimal"/>
      <w:lvlText w:val="%4."/>
      <w:lvlJc w:val="left"/>
      <w:pPr>
        <w:ind w:left="2555" w:hanging="360"/>
      </w:pPr>
    </w:lvl>
    <w:lvl w:ilvl="4" w:tplc="04070019" w:tentative="1">
      <w:start w:val="1"/>
      <w:numFmt w:val="lowerLetter"/>
      <w:lvlText w:val="%5."/>
      <w:lvlJc w:val="left"/>
      <w:pPr>
        <w:ind w:left="3275" w:hanging="360"/>
      </w:pPr>
    </w:lvl>
    <w:lvl w:ilvl="5" w:tplc="0407001B" w:tentative="1">
      <w:start w:val="1"/>
      <w:numFmt w:val="lowerRoman"/>
      <w:lvlText w:val="%6."/>
      <w:lvlJc w:val="right"/>
      <w:pPr>
        <w:ind w:left="3995" w:hanging="180"/>
      </w:pPr>
    </w:lvl>
    <w:lvl w:ilvl="6" w:tplc="0407000F" w:tentative="1">
      <w:start w:val="1"/>
      <w:numFmt w:val="decimal"/>
      <w:lvlText w:val="%7."/>
      <w:lvlJc w:val="left"/>
      <w:pPr>
        <w:ind w:left="4715" w:hanging="360"/>
      </w:pPr>
    </w:lvl>
    <w:lvl w:ilvl="7" w:tplc="04070019" w:tentative="1">
      <w:start w:val="1"/>
      <w:numFmt w:val="lowerLetter"/>
      <w:lvlText w:val="%8."/>
      <w:lvlJc w:val="left"/>
      <w:pPr>
        <w:ind w:left="5435" w:hanging="360"/>
      </w:pPr>
    </w:lvl>
    <w:lvl w:ilvl="8" w:tplc="0407001B" w:tentative="1">
      <w:start w:val="1"/>
      <w:numFmt w:val="lowerRoman"/>
      <w:lvlText w:val="%9."/>
      <w:lvlJc w:val="right"/>
      <w:pPr>
        <w:ind w:left="6155" w:hanging="180"/>
      </w:pPr>
    </w:lvl>
  </w:abstractNum>
  <w:abstractNum w:abstractNumId="4" w15:restartNumberingAfterBreak="0">
    <w:nsid w:val="6DD3029A"/>
    <w:multiLevelType w:val="hybridMultilevel"/>
    <w:tmpl w:val="F5F0ACD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D3"/>
    <w:rsid w:val="00005E9F"/>
    <w:rsid w:val="000107D7"/>
    <w:rsid w:val="00014052"/>
    <w:rsid w:val="00035A5B"/>
    <w:rsid w:val="00035C71"/>
    <w:rsid w:val="00043C25"/>
    <w:rsid w:val="00065664"/>
    <w:rsid w:val="00085352"/>
    <w:rsid w:val="000B06D2"/>
    <w:rsid w:val="000B0EB8"/>
    <w:rsid w:val="000C14CF"/>
    <w:rsid w:val="000F5C60"/>
    <w:rsid w:val="00102203"/>
    <w:rsid w:val="0011276A"/>
    <w:rsid w:val="001501EE"/>
    <w:rsid w:val="00155C9F"/>
    <w:rsid w:val="00164816"/>
    <w:rsid w:val="001876FA"/>
    <w:rsid w:val="00197FBC"/>
    <w:rsid w:val="001B5781"/>
    <w:rsid w:val="001C1992"/>
    <w:rsid w:val="001D429C"/>
    <w:rsid w:val="001E2FEF"/>
    <w:rsid w:val="002101A5"/>
    <w:rsid w:val="00225B23"/>
    <w:rsid w:val="002271EF"/>
    <w:rsid w:val="002303A1"/>
    <w:rsid w:val="00246C8D"/>
    <w:rsid w:val="002511D1"/>
    <w:rsid w:val="00253DEE"/>
    <w:rsid w:val="0026162E"/>
    <w:rsid w:val="00271277"/>
    <w:rsid w:val="0028109A"/>
    <w:rsid w:val="002836BF"/>
    <w:rsid w:val="00297B0F"/>
    <w:rsid w:val="002C5F44"/>
    <w:rsid w:val="002D179B"/>
    <w:rsid w:val="002D2B77"/>
    <w:rsid w:val="002E2C6B"/>
    <w:rsid w:val="002F05CC"/>
    <w:rsid w:val="00371CEB"/>
    <w:rsid w:val="00391E11"/>
    <w:rsid w:val="003921E2"/>
    <w:rsid w:val="00396AFE"/>
    <w:rsid w:val="003C25BE"/>
    <w:rsid w:val="003C5EB1"/>
    <w:rsid w:val="003C68E6"/>
    <w:rsid w:val="003C72B0"/>
    <w:rsid w:val="003E60E5"/>
    <w:rsid w:val="003F14A8"/>
    <w:rsid w:val="003F2471"/>
    <w:rsid w:val="00400BD9"/>
    <w:rsid w:val="00405329"/>
    <w:rsid w:val="00424ADB"/>
    <w:rsid w:val="00436FC3"/>
    <w:rsid w:val="00462C07"/>
    <w:rsid w:val="0046627A"/>
    <w:rsid w:val="00481156"/>
    <w:rsid w:val="004A2078"/>
    <w:rsid w:val="004A70E0"/>
    <w:rsid w:val="004B0A85"/>
    <w:rsid w:val="004B4151"/>
    <w:rsid w:val="004C7923"/>
    <w:rsid w:val="004E0E07"/>
    <w:rsid w:val="004E27D2"/>
    <w:rsid w:val="004F25FD"/>
    <w:rsid w:val="004F64D1"/>
    <w:rsid w:val="00504B24"/>
    <w:rsid w:val="0050642B"/>
    <w:rsid w:val="005129F6"/>
    <w:rsid w:val="0051388B"/>
    <w:rsid w:val="00515E65"/>
    <w:rsid w:val="00523744"/>
    <w:rsid w:val="005343D3"/>
    <w:rsid w:val="005447D6"/>
    <w:rsid w:val="00553E6E"/>
    <w:rsid w:val="00570B1A"/>
    <w:rsid w:val="005E7E3C"/>
    <w:rsid w:val="005F5F98"/>
    <w:rsid w:val="005F66D6"/>
    <w:rsid w:val="00604F4A"/>
    <w:rsid w:val="00615182"/>
    <w:rsid w:val="0065493F"/>
    <w:rsid w:val="006601AD"/>
    <w:rsid w:val="00663298"/>
    <w:rsid w:val="00680881"/>
    <w:rsid w:val="006819D6"/>
    <w:rsid w:val="00684DEA"/>
    <w:rsid w:val="006A4418"/>
    <w:rsid w:val="006A69E2"/>
    <w:rsid w:val="006B248C"/>
    <w:rsid w:val="006B2CA9"/>
    <w:rsid w:val="006C4A22"/>
    <w:rsid w:val="006C6240"/>
    <w:rsid w:val="007147CA"/>
    <w:rsid w:val="00717C84"/>
    <w:rsid w:val="007338A5"/>
    <w:rsid w:val="00734AD4"/>
    <w:rsid w:val="00751E0E"/>
    <w:rsid w:val="0075462C"/>
    <w:rsid w:val="00776081"/>
    <w:rsid w:val="007854B0"/>
    <w:rsid w:val="007A2275"/>
    <w:rsid w:val="007A3589"/>
    <w:rsid w:val="007A7A01"/>
    <w:rsid w:val="007B71B7"/>
    <w:rsid w:val="007B7720"/>
    <w:rsid w:val="007D371B"/>
    <w:rsid w:val="007D7FC5"/>
    <w:rsid w:val="00800072"/>
    <w:rsid w:val="0080693D"/>
    <w:rsid w:val="00822E76"/>
    <w:rsid w:val="00823DCC"/>
    <w:rsid w:val="00871D6A"/>
    <w:rsid w:val="008954C4"/>
    <w:rsid w:val="008D12FF"/>
    <w:rsid w:val="008E601E"/>
    <w:rsid w:val="00910390"/>
    <w:rsid w:val="0093257A"/>
    <w:rsid w:val="0093427D"/>
    <w:rsid w:val="00934F56"/>
    <w:rsid w:val="009400EE"/>
    <w:rsid w:val="00942079"/>
    <w:rsid w:val="00956285"/>
    <w:rsid w:val="009575E3"/>
    <w:rsid w:val="00960AD9"/>
    <w:rsid w:val="0097174A"/>
    <w:rsid w:val="0097256B"/>
    <w:rsid w:val="009A0202"/>
    <w:rsid w:val="009B07AC"/>
    <w:rsid w:val="009D6D20"/>
    <w:rsid w:val="009E72E5"/>
    <w:rsid w:val="00A0563C"/>
    <w:rsid w:val="00A4032D"/>
    <w:rsid w:val="00A5210D"/>
    <w:rsid w:val="00A527A2"/>
    <w:rsid w:val="00A648B9"/>
    <w:rsid w:val="00A7548F"/>
    <w:rsid w:val="00A97062"/>
    <w:rsid w:val="00AB446E"/>
    <w:rsid w:val="00AC1145"/>
    <w:rsid w:val="00AE2178"/>
    <w:rsid w:val="00AF35B0"/>
    <w:rsid w:val="00AF6471"/>
    <w:rsid w:val="00B15123"/>
    <w:rsid w:val="00B16C71"/>
    <w:rsid w:val="00B20E8E"/>
    <w:rsid w:val="00B21B57"/>
    <w:rsid w:val="00B230E0"/>
    <w:rsid w:val="00B31DB6"/>
    <w:rsid w:val="00B467C8"/>
    <w:rsid w:val="00B621B5"/>
    <w:rsid w:val="00B773A0"/>
    <w:rsid w:val="00BB1799"/>
    <w:rsid w:val="00BB73E9"/>
    <w:rsid w:val="00BD4B97"/>
    <w:rsid w:val="00BF19C8"/>
    <w:rsid w:val="00BF386D"/>
    <w:rsid w:val="00C0004D"/>
    <w:rsid w:val="00C01142"/>
    <w:rsid w:val="00C04410"/>
    <w:rsid w:val="00C06E14"/>
    <w:rsid w:val="00C14E99"/>
    <w:rsid w:val="00C42253"/>
    <w:rsid w:val="00C439AC"/>
    <w:rsid w:val="00C73E85"/>
    <w:rsid w:val="00CA0A4E"/>
    <w:rsid w:val="00CA516F"/>
    <w:rsid w:val="00CC60EE"/>
    <w:rsid w:val="00CD5C93"/>
    <w:rsid w:val="00CD7D0A"/>
    <w:rsid w:val="00CE3ED8"/>
    <w:rsid w:val="00CE4D61"/>
    <w:rsid w:val="00CE582D"/>
    <w:rsid w:val="00CE796F"/>
    <w:rsid w:val="00CF2817"/>
    <w:rsid w:val="00CF5A58"/>
    <w:rsid w:val="00CF7C86"/>
    <w:rsid w:val="00D1025C"/>
    <w:rsid w:val="00D41656"/>
    <w:rsid w:val="00D73FD3"/>
    <w:rsid w:val="00D7611E"/>
    <w:rsid w:val="00D85D82"/>
    <w:rsid w:val="00D90511"/>
    <w:rsid w:val="00DB370A"/>
    <w:rsid w:val="00DC0917"/>
    <w:rsid w:val="00DC4472"/>
    <w:rsid w:val="00DD1668"/>
    <w:rsid w:val="00E1630F"/>
    <w:rsid w:val="00E418E0"/>
    <w:rsid w:val="00E42EF9"/>
    <w:rsid w:val="00E53DDC"/>
    <w:rsid w:val="00E631BF"/>
    <w:rsid w:val="00E64F73"/>
    <w:rsid w:val="00E66B12"/>
    <w:rsid w:val="00E7075A"/>
    <w:rsid w:val="00E70FB7"/>
    <w:rsid w:val="00E76586"/>
    <w:rsid w:val="00E81794"/>
    <w:rsid w:val="00E83742"/>
    <w:rsid w:val="00E9228C"/>
    <w:rsid w:val="00EB131F"/>
    <w:rsid w:val="00EB5510"/>
    <w:rsid w:val="00EC14A5"/>
    <w:rsid w:val="00EC1D9D"/>
    <w:rsid w:val="00ED02CE"/>
    <w:rsid w:val="00ED2573"/>
    <w:rsid w:val="00F040EE"/>
    <w:rsid w:val="00F20E7D"/>
    <w:rsid w:val="00F47B30"/>
    <w:rsid w:val="00F60F9A"/>
    <w:rsid w:val="00F64B8B"/>
    <w:rsid w:val="00FC3DE3"/>
    <w:rsid w:val="00FC5F6D"/>
    <w:rsid w:val="00FD21F0"/>
    <w:rsid w:val="00FE15A8"/>
    <w:rsid w:val="00FE4AEC"/>
    <w:rsid w:val="00FF0E32"/>
    <w:rsid w:val="00FF4A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63CF13"/>
  <w15:chartTrackingRefBased/>
  <w15:docId w15:val="{6D72C4EC-DC59-407D-BA3F-6403B15B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343D3"/>
    <w:pPr>
      <w:spacing w:after="120" w:line="264" w:lineRule="auto"/>
      <w:jc w:val="both"/>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43D3"/>
    <w:pPr>
      <w:ind w:left="720"/>
      <w:contextualSpacing/>
    </w:pPr>
  </w:style>
  <w:style w:type="character" w:customStyle="1" w:styleId="highlight">
    <w:name w:val="highlight"/>
    <w:basedOn w:val="Absatz-Standardschriftart"/>
    <w:rsid w:val="004F64D1"/>
  </w:style>
  <w:style w:type="paragraph" w:styleId="Sprechblasentext">
    <w:name w:val="Balloon Text"/>
    <w:basedOn w:val="Standard"/>
    <w:link w:val="SprechblasentextZchn"/>
    <w:uiPriority w:val="99"/>
    <w:semiHidden/>
    <w:unhideWhenUsed/>
    <w:rsid w:val="000B0E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0EB8"/>
    <w:rPr>
      <w:rFonts w:ascii="Segoe UI" w:eastAsia="Times New Roman" w:hAnsi="Segoe UI" w:cs="Segoe UI"/>
      <w:sz w:val="18"/>
      <w:szCs w:val="18"/>
      <w:lang w:eastAsia="de-DE"/>
    </w:rPr>
  </w:style>
  <w:style w:type="paragraph" w:styleId="Kopfzeile">
    <w:name w:val="header"/>
    <w:basedOn w:val="Standard"/>
    <w:link w:val="KopfzeileZchn"/>
    <w:unhideWhenUsed/>
    <w:rsid w:val="00043C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3C25"/>
    <w:rPr>
      <w:rFonts w:ascii="Arial" w:eastAsia="Times New Roman" w:hAnsi="Arial" w:cs="Arial"/>
      <w:sz w:val="24"/>
      <w:szCs w:val="24"/>
      <w:lang w:eastAsia="de-DE"/>
    </w:rPr>
  </w:style>
  <w:style w:type="paragraph" w:styleId="Fuzeile">
    <w:name w:val="footer"/>
    <w:basedOn w:val="Standard"/>
    <w:link w:val="FuzeileZchn"/>
    <w:uiPriority w:val="99"/>
    <w:unhideWhenUsed/>
    <w:rsid w:val="00043C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3C25"/>
    <w:rPr>
      <w:rFonts w:ascii="Arial" w:eastAsia="Times New Roman" w:hAnsi="Arial" w:cs="Arial"/>
      <w:sz w:val="24"/>
      <w:szCs w:val="24"/>
      <w:lang w:eastAsia="de-DE"/>
    </w:rPr>
  </w:style>
  <w:style w:type="character" w:styleId="Hyperlink">
    <w:name w:val="Hyperlink"/>
    <w:basedOn w:val="Absatz-Standardschriftart"/>
    <w:uiPriority w:val="99"/>
    <w:unhideWhenUsed/>
    <w:rsid w:val="005447D6"/>
    <w:rPr>
      <w:color w:val="0563C1" w:themeColor="hyperlink"/>
      <w:u w:val="single"/>
    </w:rPr>
  </w:style>
  <w:style w:type="paragraph" w:styleId="Beschriftung">
    <w:name w:val="caption"/>
    <w:basedOn w:val="Standard"/>
    <w:next w:val="Standard"/>
    <w:qFormat/>
    <w:rsid w:val="00DD1668"/>
    <w:pPr>
      <w:spacing w:before="120" w:after="0" w:line="312" w:lineRule="auto"/>
    </w:pPr>
    <w:rPr>
      <w:rFonts w:cs="Times New Roman"/>
      <w:bCs/>
      <w:sz w:val="22"/>
      <w:szCs w:val="20"/>
    </w:rPr>
  </w:style>
  <w:style w:type="paragraph" w:customStyle="1" w:styleId="Default">
    <w:name w:val="Default"/>
    <w:rsid w:val="00DD1668"/>
    <w:pPr>
      <w:autoSpaceDE w:val="0"/>
      <w:autoSpaceDN w:val="0"/>
      <w:adjustRightInd w:val="0"/>
      <w:spacing w:after="0" w:line="240" w:lineRule="auto"/>
    </w:pPr>
    <w:rPr>
      <w:rFonts w:ascii="Calibri" w:eastAsia="Times New Roman" w:hAnsi="Calibri" w:cs="Calibri"/>
      <w:color w:val="000000"/>
      <w:sz w:val="24"/>
      <w:szCs w:val="24"/>
      <w:lang w:eastAsia="de-DE"/>
    </w:rPr>
  </w:style>
  <w:style w:type="paragraph" w:styleId="Funotentext">
    <w:name w:val="footnote text"/>
    <w:basedOn w:val="Standard"/>
    <w:link w:val="FunotentextZchn"/>
    <w:semiHidden/>
    <w:rsid w:val="00DD1668"/>
    <w:pPr>
      <w:spacing w:after="0" w:line="240" w:lineRule="auto"/>
      <w:ind w:left="284" w:hanging="284"/>
    </w:pPr>
    <w:rPr>
      <w:rFonts w:cs="Times New Roman"/>
      <w:sz w:val="16"/>
      <w:szCs w:val="20"/>
    </w:rPr>
  </w:style>
  <w:style w:type="character" w:customStyle="1" w:styleId="FunotentextZchn">
    <w:name w:val="Fußnotentext Zchn"/>
    <w:basedOn w:val="Absatz-Standardschriftart"/>
    <w:link w:val="Funotentext"/>
    <w:semiHidden/>
    <w:rsid w:val="00DD1668"/>
    <w:rPr>
      <w:rFonts w:ascii="Arial" w:eastAsia="Times New Roman" w:hAnsi="Arial" w:cs="Times New Roman"/>
      <w:sz w:val="16"/>
      <w:szCs w:val="20"/>
      <w:lang w:eastAsia="de-DE"/>
    </w:rPr>
  </w:style>
  <w:style w:type="character" w:styleId="Funotenzeichen">
    <w:name w:val="footnote reference"/>
    <w:semiHidden/>
    <w:rsid w:val="00DD1668"/>
    <w:rPr>
      <w:vertAlign w:val="superscript"/>
    </w:rPr>
  </w:style>
  <w:style w:type="paragraph" w:styleId="Endnotentext">
    <w:name w:val="endnote text"/>
    <w:basedOn w:val="Standard"/>
    <w:link w:val="EndnotentextZchn"/>
    <w:semiHidden/>
    <w:rsid w:val="00DD1668"/>
    <w:pPr>
      <w:spacing w:before="120" w:line="312" w:lineRule="auto"/>
    </w:pPr>
    <w:rPr>
      <w:rFonts w:cs="Times New Roman"/>
      <w:sz w:val="22"/>
      <w:szCs w:val="20"/>
      <w:lang w:val="x-none" w:eastAsia="x-none"/>
    </w:rPr>
  </w:style>
  <w:style w:type="character" w:customStyle="1" w:styleId="EndnotentextZchn">
    <w:name w:val="Endnotentext Zchn"/>
    <w:basedOn w:val="Absatz-Standardschriftart"/>
    <w:link w:val="Endnotentext"/>
    <w:semiHidden/>
    <w:rsid w:val="00DD1668"/>
    <w:rPr>
      <w:rFonts w:ascii="Arial" w:eastAsia="Times New Roman" w:hAnsi="Arial" w:cs="Times New Roman"/>
      <w:szCs w:val="20"/>
      <w:lang w:val="x-none" w:eastAsia="x-none"/>
    </w:rPr>
  </w:style>
  <w:style w:type="character" w:styleId="Endnotenzeichen">
    <w:name w:val="endnote reference"/>
    <w:aliases w:val="Endnotenzeichen DA"/>
    <w:semiHidden/>
    <w:rsid w:val="00DD1668"/>
    <w:rPr>
      <w:vertAlign w:val="superscript"/>
    </w:rPr>
  </w:style>
  <w:style w:type="character" w:customStyle="1" w:styleId="grame">
    <w:name w:val="grame"/>
    <w:rsid w:val="00DD1668"/>
  </w:style>
  <w:style w:type="character" w:styleId="NichtaufgelsteErwhnung">
    <w:name w:val="Unresolved Mention"/>
    <w:basedOn w:val="Absatz-Standardschriftart"/>
    <w:uiPriority w:val="99"/>
    <w:semiHidden/>
    <w:unhideWhenUsed/>
    <w:rsid w:val="00956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6009">
      <w:bodyDiv w:val="1"/>
      <w:marLeft w:val="0"/>
      <w:marRight w:val="0"/>
      <w:marTop w:val="0"/>
      <w:marBottom w:val="0"/>
      <w:divBdr>
        <w:top w:val="none" w:sz="0" w:space="0" w:color="auto"/>
        <w:left w:val="none" w:sz="0" w:space="0" w:color="auto"/>
        <w:bottom w:val="none" w:sz="0" w:space="0" w:color="auto"/>
        <w:right w:val="none" w:sz="0" w:space="0" w:color="auto"/>
      </w:divBdr>
      <w:divsChild>
        <w:div w:id="1837382876">
          <w:marLeft w:val="0"/>
          <w:marRight w:val="0"/>
          <w:marTop w:val="0"/>
          <w:marBottom w:val="0"/>
          <w:divBdr>
            <w:top w:val="none" w:sz="0" w:space="0" w:color="auto"/>
            <w:left w:val="none" w:sz="0" w:space="0" w:color="auto"/>
            <w:bottom w:val="none" w:sz="0" w:space="0" w:color="auto"/>
            <w:right w:val="none" w:sz="0" w:space="0" w:color="auto"/>
          </w:divBdr>
        </w:div>
        <w:div w:id="1363898764">
          <w:marLeft w:val="0"/>
          <w:marRight w:val="0"/>
          <w:marTop w:val="0"/>
          <w:marBottom w:val="0"/>
          <w:divBdr>
            <w:top w:val="none" w:sz="0" w:space="0" w:color="auto"/>
            <w:left w:val="none" w:sz="0" w:space="0" w:color="auto"/>
            <w:bottom w:val="none" w:sz="0" w:space="0" w:color="auto"/>
            <w:right w:val="none" w:sz="0" w:space="0" w:color="auto"/>
          </w:divBdr>
        </w:div>
        <w:div w:id="944533897">
          <w:marLeft w:val="0"/>
          <w:marRight w:val="0"/>
          <w:marTop w:val="0"/>
          <w:marBottom w:val="0"/>
          <w:divBdr>
            <w:top w:val="none" w:sz="0" w:space="0" w:color="auto"/>
            <w:left w:val="none" w:sz="0" w:space="0" w:color="auto"/>
            <w:bottom w:val="none" w:sz="0" w:space="0" w:color="auto"/>
            <w:right w:val="none" w:sz="0" w:space="0" w:color="auto"/>
          </w:divBdr>
        </w:div>
        <w:div w:id="1336150833">
          <w:marLeft w:val="0"/>
          <w:marRight w:val="0"/>
          <w:marTop w:val="0"/>
          <w:marBottom w:val="0"/>
          <w:divBdr>
            <w:top w:val="none" w:sz="0" w:space="0" w:color="auto"/>
            <w:left w:val="none" w:sz="0" w:space="0" w:color="auto"/>
            <w:bottom w:val="none" w:sz="0" w:space="0" w:color="auto"/>
            <w:right w:val="none" w:sz="0" w:space="0" w:color="auto"/>
          </w:divBdr>
        </w:div>
        <w:div w:id="1369601074">
          <w:marLeft w:val="0"/>
          <w:marRight w:val="0"/>
          <w:marTop w:val="0"/>
          <w:marBottom w:val="0"/>
          <w:divBdr>
            <w:top w:val="none" w:sz="0" w:space="0" w:color="auto"/>
            <w:left w:val="none" w:sz="0" w:space="0" w:color="auto"/>
            <w:bottom w:val="none" w:sz="0" w:space="0" w:color="auto"/>
            <w:right w:val="none" w:sz="0" w:space="0" w:color="auto"/>
          </w:divBdr>
        </w:div>
        <w:div w:id="1071655160">
          <w:marLeft w:val="0"/>
          <w:marRight w:val="0"/>
          <w:marTop w:val="0"/>
          <w:marBottom w:val="0"/>
          <w:divBdr>
            <w:top w:val="none" w:sz="0" w:space="0" w:color="auto"/>
            <w:left w:val="none" w:sz="0" w:space="0" w:color="auto"/>
            <w:bottom w:val="none" w:sz="0" w:space="0" w:color="auto"/>
            <w:right w:val="none" w:sz="0" w:space="0" w:color="auto"/>
          </w:divBdr>
        </w:div>
        <w:div w:id="1252935555">
          <w:marLeft w:val="0"/>
          <w:marRight w:val="0"/>
          <w:marTop w:val="0"/>
          <w:marBottom w:val="0"/>
          <w:divBdr>
            <w:top w:val="none" w:sz="0" w:space="0" w:color="auto"/>
            <w:left w:val="none" w:sz="0" w:space="0" w:color="auto"/>
            <w:bottom w:val="none" w:sz="0" w:space="0" w:color="auto"/>
            <w:right w:val="none" w:sz="0" w:space="0" w:color="auto"/>
          </w:divBdr>
        </w:div>
      </w:divsChild>
    </w:div>
    <w:div w:id="322855063">
      <w:bodyDiv w:val="1"/>
      <w:marLeft w:val="0"/>
      <w:marRight w:val="0"/>
      <w:marTop w:val="0"/>
      <w:marBottom w:val="0"/>
      <w:divBdr>
        <w:top w:val="none" w:sz="0" w:space="0" w:color="auto"/>
        <w:left w:val="none" w:sz="0" w:space="0" w:color="auto"/>
        <w:bottom w:val="none" w:sz="0" w:space="0" w:color="auto"/>
        <w:right w:val="none" w:sz="0" w:space="0" w:color="auto"/>
      </w:divBdr>
    </w:div>
    <w:div w:id="403646754">
      <w:bodyDiv w:val="1"/>
      <w:marLeft w:val="0"/>
      <w:marRight w:val="0"/>
      <w:marTop w:val="0"/>
      <w:marBottom w:val="0"/>
      <w:divBdr>
        <w:top w:val="none" w:sz="0" w:space="0" w:color="auto"/>
        <w:left w:val="none" w:sz="0" w:space="0" w:color="auto"/>
        <w:bottom w:val="none" w:sz="0" w:space="0" w:color="auto"/>
        <w:right w:val="none" w:sz="0" w:space="0" w:color="auto"/>
      </w:divBdr>
    </w:div>
    <w:div w:id="556742274">
      <w:bodyDiv w:val="1"/>
      <w:marLeft w:val="0"/>
      <w:marRight w:val="0"/>
      <w:marTop w:val="0"/>
      <w:marBottom w:val="0"/>
      <w:divBdr>
        <w:top w:val="none" w:sz="0" w:space="0" w:color="auto"/>
        <w:left w:val="none" w:sz="0" w:space="0" w:color="auto"/>
        <w:bottom w:val="none" w:sz="0" w:space="0" w:color="auto"/>
        <w:right w:val="none" w:sz="0" w:space="0" w:color="auto"/>
      </w:divBdr>
    </w:div>
    <w:div w:id="559827068">
      <w:bodyDiv w:val="1"/>
      <w:marLeft w:val="0"/>
      <w:marRight w:val="0"/>
      <w:marTop w:val="0"/>
      <w:marBottom w:val="0"/>
      <w:divBdr>
        <w:top w:val="none" w:sz="0" w:space="0" w:color="auto"/>
        <w:left w:val="none" w:sz="0" w:space="0" w:color="auto"/>
        <w:bottom w:val="none" w:sz="0" w:space="0" w:color="auto"/>
        <w:right w:val="none" w:sz="0" w:space="0" w:color="auto"/>
      </w:divBdr>
    </w:div>
    <w:div w:id="847409368">
      <w:bodyDiv w:val="1"/>
      <w:marLeft w:val="0"/>
      <w:marRight w:val="0"/>
      <w:marTop w:val="0"/>
      <w:marBottom w:val="0"/>
      <w:divBdr>
        <w:top w:val="none" w:sz="0" w:space="0" w:color="auto"/>
        <w:left w:val="none" w:sz="0" w:space="0" w:color="auto"/>
        <w:bottom w:val="none" w:sz="0" w:space="0" w:color="auto"/>
        <w:right w:val="none" w:sz="0" w:space="0" w:color="auto"/>
      </w:divBdr>
    </w:div>
    <w:div w:id="996500096">
      <w:bodyDiv w:val="1"/>
      <w:marLeft w:val="0"/>
      <w:marRight w:val="0"/>
      <w:marTop w:val="0"/>
      <w:marBottom w:val="0"/>
      <w:divBdr>
        <w:top w:val="none" w:sz="0" w:space="0" w:color="auto"/>
        <w:left w:val="none" w:sz="0" w:space="0" w:color="auto"/>
        <w:bottom w:val="none" w:sz="0" w:space="0" w:color="auto"/>
        <w:right w:val="none" w:sz="0" w:space="0" w:color="auto"/>
      </w:divBdr>
    </w:div>
    <w:div w:id="1203785442">
      <w:bodyDiv w:val="1"/>
      <w:marLeft w:val="0"/>
      <w:marRight w:val="0"/>
      <w:marTop w:val="0"/>
      <w:marBottom w:val="0"/>
      <w:divBdr>
        <w:top w:val="none" w:sz="0" w:space="0" w:color="auto"/>
        <w:left w:val="none" w:sz="0" w:space="0" w:color="auto"/>
        <w:bottom w:val="none" w:sz="0" w:space="0" w:color="auto"/>
        <w:right w:val="none" w:sz="0" w:space="0" w:color="auto"/>
      </w:divBdr>
      <w:divsChild>
        <w:div w:id="1666661953">
          <w:marLeft w:val="0"/>
          <w:marRight w:val="0"/>
          <w:marTop w:val="0"/>
          <w:marBottom w:val="0"/>
          <w:divBdr>
            <w:top w:val="none" w:sz="0" w:space="0" w:color="auto"/>
            <w:left w:val="none" w:sz="0" w:space="0" w:color="auto"/>
            <w:bottom w:val="none" w:sz="0" w:space="0" w:color="auto"/>
            <w:right w:val="none" w:sz="0" w:space="0" w:color="auto"/>
          </w:divBdr>
        </w:div>
        <w:div w:id="1343509915">
          <w:marLeft w:val="0"/>
          <w:marRight w:val="0"/>
          <w:marTop w:val="0"/>
          <w:marBottom w:val="0"/>
          <w:divBdr>
            <w:top w:val="none" w:sz="0" w:space="0" w:color="auto"/>
            <w:left w:val="none" w:sz="0" w:space="0" w:color="auto"/>
            <w:bottom w:val="none" w:sz="0" w:space="0" w:color="auto"/>
            <w:right w:val="none" w:sz="0" w:space="0" w:color="auto"/>
          </w:divBdr>
        </w:div>
        <w:div w:id="1012873997">
          <w:marLeft w:val="0"/>
          <w:marRight w:val="0"/>
          <w:marTop w:val="0"/>
          <w:marBottom w:val="0"/>
          <w:divBdr>
            <w:top w:val="none" w:sz="0" w:space="0" w:color="auto"/>
            <w:left w:val="none" w:sz="0" w:space="0" w:color="auto"/>
            <w:bottom w:val="none" w:sz="0" w:space="0" w:color="auto"/>
            <w:right w:val="none" w:sz="0" w:space="0" w:color="auto"/>
          </w:divBdr>
        </w:div>
        <w:div w:id="1851526737">
          <w:marLeft w:val="0"/>
          <w:marRight w:val="0"/>
          <w:marTop w:val="0"/>
          <w:marBottom w:val="0"/>
          <w:divBdr>
            <w:top w:val="none" w:sz="0" w:space="0" w:color="auto"/>
            <w:left w:val="none" w:sz="0" w:space="0" w:color="auto"/>
            <w:bottom w:val="none" w:sz="0" w:space="0" w:color="auto"/>
            <w:right w:val="none" w:sz="0" w:space="0" w:color="auto"/>
          </w:divBdr>
        </w:div>
        <w:div w:id="984890867">
          <w:marLeft w:val="0"/>
          <w:marRight w:val="0"/>
          <w:marTop w:val="0"/>
          <w:marBottom w:val="0"/>
          <w:divBdr>
            <w:top w:val="none" w:sz="0" w:space="0" w:color="auto"/>
            <w:left w:val="none" w:sz="0" w:space="0" w:color="auto"/>
            <w:bottom w:val="none" w:sz="0" w:space="0" w:color="auto"/>
            <w:right w:val="none" w:sz="0" w:space="0" w:color="auto"/>
          </w:divBdr>
        </w:div>
        <w:div w:id="1048994945">
          <w:marLeft w:val="0"/>
          <w:marRight w:val="0"/>
          <w:marTop w:val="0"/>
          <w:marBottom w:val="0"/>
          <w:divBdr>
            <w:top w:val="none" w:sz="0" w:space="0" w:color="auto"/>
            <w:left w:val="none" w:sz="0" w:space="0" w:color="auto"/>
            <w:bottom w:val="none" w:sz="0" w:space="0" w:color="auto"/>
            <w:right w:val="none" w:sz="0" w:space="0" w:color="auto"/>
          </w:divBdr>
        </w:div>
        <w:div w:id="1159922267">
          <w:marLeft w:val="0"/>
          <w:marRight w:val="0"/>
          <w:marTop w:val="0"/>
          <w:marBottom w:val="0"/>
          <w:divBdr>
            <w:top w:val="none" w:sz="0" w:space="0" w:color="auto"/>
            <w:left w:val="none" w:sz="0" w:space="0" w:color="auto"/>
            <w:bottom w:val="none" w:sz="0" w:space="0" w:color="auto"/>
            <w:right w:val="none" w:sz="0" w:space="0" w:color="auto"/>
          </w:divBdr>
        </w:div>
        <w:div w:id="1735154134">
          <w:marLeft w:val="0"/>
          <w:marRight w:val="0"/>
          <w:marTop w:val="0"/>
          <w:marBottom w:val="0"/>
          <w:divBdr>
            <w:top w:val="none" w:sz="0" w:space="0" w:color="auto"/>
            <w:left w:val="none" w:sz="0" w:space="0" w:color="auto"/>
            <w:bottom w:val="none" w:sz="0" w:space="0" w:color="auto"/>
            <w:right w:val="none" w:sz="0" w:space="0" w:color="auto"/>
          </w:divBdr>
        </w:div>
        <w:div w:id="300618042">
          <w:marLeft w:val="0"/>
          <w:marRight w:val="0"/>
          <w:marTop w:val="0"/>
          <w:marBottom w:val="0"/>
          <w:divBdr>
            <w:top w:val="none" w:sz="0" w:space="0" w:color="auto"/>
            <w:left w:val="none" w:sz="0" w:space="0" w:color="auto"/>
            <w:bottom w:val="none" w:sz="0" w:space="0" w:color="auto"/>
            <w:right w:val="none" w:sz="0" w:space="0" w:color="auto"/>
          </w:divBdr>
        </w:div>
        <w:div w:id="1567494350">
          <w:marLeft w:val="0"/>
          <w:marRight w:val="0"/>
          <w:marTop w:val="0"/>
          <w:marBottom w:val="0"/>
          <w:divBdr>
            <w:top w:val="none" w:sz="0" w:space="0" w:color="auto"/>
            <w:left w:val="none" w:sz="0" w:space="0" w:color="auto"/>
            <w:bottom w:val="none" w:sz="0" w:space="0" w:color="auto"/>
            <w:right w:val="none" w:sz="0" w:space="0" w:color="auto"/>
          </w:divBdr>
        </w:div>
        <w:div w:id="1318997532">
          <w:marLeft w:val="0"/>
          <w:marRight w:val="0"/>
          <w:marTop w:val="0"/>
          <w:marBottom w:val="0"/>
          <w:divBdr>
            <w:top w:val="none" w:sz="0" w:space="0" w:color="auto"/>
            <w:left w:val="none" w:sz="0" w:space="0" w:color="auto"/>
            <w:bottom w:val="none" w:sz="0" w:space="0" w:color="auto"/>
            <w:right w:val="none" w:sz="0" w:space="0" w:color="auto"/>
          </w:divBdr>
        </w:div>
        <w:div w:id="696002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sg=0&amp;menu=1&amp;bes_id=24944&amp;aufgehoben=N&amp;anw_nr=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2019</Words>
  <Characters>12725</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harting</dc:creator>
  <cp:keywords/>
  <dc:description/>
  <cp:lastModifiedBy>schlueter</cp:lastModifiedBy>
  <cp:revision>7</cp:revision>
  <cp:lastPrinted>2020-01-15T11:34:00Z</cp:lastPrinted>
  <dcterms:created xsi:type="dcterms:W3CDTF">2020-08-27T15:45:00Z</dcterms:created>
  <dcterms:modified xsi:type="dcterms:W3CDTF">2020-09-04T13:12:00Z</dcterms:modified>
</cp:coreProperties>
</file>