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6" w:type="dxa"/>
        <w:tblInd w:w="-627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80"/>
        <w:gridCol w:w="14"/>
        <w:gridCol w:w="769"/>
        <w:gridCol w:w="7134"/>
        <w:gridCol w:w="632"/>
        <w:gridCol w:w="1197"/>
      </w:tblGrid>
      <w:tr w:rsidR="00B12F68" w:rsidTr="00574700">
        <w:trPr>
          <w:trHeight w:val="460"/>
        </w:trPr>
        <w:tc>
          <w:tcPr>
            <w:tcW w:w="1963" w:type="dxa"/>
            <w:gridSpan w:val="3"/>
            <w:tcBorders>
              <w:top w:val="single" w:sz="48" w:space="0" w:color="FF0000"/>
              <w:bottom w:val="nil"/>
            </w:tcBorders>
          </w:tcPr>
          <w:p w:rsidR="00333CC2" w:rsidRDefault="00333CC2" w:rsidP="001E6F7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Org.-Nr.: </w:t>
            </w:r>
            <w:r w:rsidR="006F2915">
              <w:rPr>
                <w:rFonts w:ascii="Arial" w:hAnsi="Arial" w:cs="Arial"/>
                <w:szCs w:val="24"/>
              </w:rPr>
              <w:t>alle</w:t>
            </w:r>
          </w:p>
          <w:p w:rsidR="003B2D9E" w:rsidRPr="001E6F70" w:rsidRDefault="003B2D9E" w:rsidP="001E6F70">
            <w:pPr>
              <w:rPr>
                <w:rFonts w:ascii="Arial" w:hAnsi="Arial" w:cs="Arial"/>
                <w:szCs w:val="24"/>
              </w:rPr>
            </w:pPr>
            <w:r w:rsidRPr="001E6F70">
              <w:rPr>
                <w:rFonts w:ascii="Arial" w:hAnsi="Arial" w:cs="Arial"/>
                <w:szCs w:val="24"/>
              </w:rPr>
              <w:t>Datum:</w:t>
            </w:r>
            <w:r w:rsidR="003A2605">
              <w:rPr>
                <w:rFonts w:ascii="Arial" w:hAnsi="Arial" w:cs="Arial"/>
                <w:szCs w:val="24"/>
              </w:rPr>
              <w:t xml:space="preserve"> </w:t>
            </w:r>
            <w:r w:rsidR="00262F50">
              <w:rPr>
                <w:rFonts w:ascii="Arial" w:hAnsi="Arial" w:cs="Arial"/>
                <w:szCs w:val="24"/>
              </w:rPr>
              <w:t>12</w:t>
            </w:r>
            <w:r w:rsidR="000C2B93">
              <w:rPr>
                <w:rFonts w:ascii="Arial" w:hAnsi="Arial" w:cs="Arial"/>
                <w:szCs w:val="24"/>
              </w:rPr>
              <w:t>.05</w:t>
            </w:r>
            <w:r w:rsidR="00A850A2">
              <w:rPr>
                <w:rFonts w:ascii="Arial" w:hAnsi="Arial" w:cs="Arial"/>
                <w:szCs w:val="24"/>
              </w:rPr>
              <w:t>.2020</w:t>
            </w:r>
          </w:p>
          <w:p w:rsidR="003A2605" w:rsidRPr="003B2D9E" w:rsidRDefault="003A2605" w:rsidP="001E6F70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34" w:type="dxa"/>
            <w:tcBorders>
              <w:top w:val="single" w:sz="48" w:space="0" w:color="FF0000"/>
              <w:bottom w:val="nil"/>
            </w:tcBorders>
            <w:vAlign w:val="center"/>
          </w:tcPr>
          <w:p w:rsidR="00B12F68" w:rsidRDefault="00B12F68" w:rsidP="001E6F7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638A">
              <w:rPr>
                <w:rFonts w:ascii="Arial" w:hAnsi="Arial" w:cs="Arial"/>
                <w:b/>
                <w:sz w:val="36"/>
                <w:szCs w:val="36"/>
              </w:rPr>
              <w:t>Betriebsanweisung</w:t>
            </w:r>
          </w:p>
          <w:p w:rsidR="00A850A2" w:rsidRPr="00596585" w:rsidRDefault="003B2D9E" w:rsidP="001E6F70">
            <w:pPr>
              <w:jc w:val="center"/>
              <w:rPr>
                <w:rFonts w:ascii="Arial" w:hAnsi="Arial" w:cs="Arial"/>
                <w:szCs w:val="24"/>
              </w:rPr>
            </w:pPr>
            <w:r w:rsidRPr="001E6F70">
              <w:rPr>
                <w:rFonts w:ascii="Arial" w:hAnsi="Arial" w:cs="Arial"/>
                <w:b/>
                <w:szCs w:val="36"/>
              </w:rPr>
              <w:t>gem. § 14 GefStoffV</w:t>
            </w:r>
          </w:p>
        </w:tc>
        <w:tc>
          <w:tcPr>
            <w:tcW w:w="1829" w:type="dxa"/>
            <w:gridSpan w:val="2"/>
            <w:tcBorders>
              <w:top w:val="single" w:sz="48" w:space="0" w:color="FF0000"/>
              <w:bottom w:val="nil"/>
            </w:tcBorders>
            <w:vAlign w:val="center"/>
          </w:tcPr>
          <w:p w:rsidR="00B12F68" w:rsidRPr="005F77CB" w:rsidRDefault="00B12F68" w:rsidP="001E6F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4700" w:rsidRPr="00FB440D" w:rsidTr="00574700">
        <w:trPr>
          <w:trHeight w:val="871"/>
        </w:trPr>
        <w:tc>
          <w:tcPr>
            <w:tcW w:w="10926" w:type="dxa"/>
            <w:gridSpan w:val="6"/>
            <w:tcBorders>
              <w:top w:val="nil"/>
              <w:bottom w:val="nil"/>
            </w:tcBorders>
          </w:tcPr>
          <w:p w:rsidR="00574700" w:rsidRDefault="00574700" w:rsidP="00574700">
            <w:pPr>
              <w:rPr>
                <w:rFonts w:ascii="Arial" w:hAnsi="Arial" w:cs="Arial"/>
                <w:szCs w:val="24"/>
              </w:rPr>
            </w:pPr>
            <w:r w:rsidRPr="001E6F70">
              <w:rPr>
                <w:rFonts w:ascii="Arial" w:hAnsi="Arial" w:cs="Arial"/>
                <w:szCs w:val="24"/>
              </w:rPr>
              <w:t xml:space="preserve">Arbeitsplatz: </w:t>
            </w:r>
            <w:r>
              <w:rPr>
                <w:rFonts w:ascii="Arial" w:hAnsi="Arial" w:cs="Arial"/>
                <w:szCs w:val="24"/>
              </w:rPr>
              <w:t>alle Arbeitsplätze</w:t>
            </w:r>
          </w:p>
          <w:p w:rsidR="00574700" w:rsidRDefault="00574700" w:rsidP="00574700">
            <w:pPr>
              <w:rPr>
                <w:rFonts w:ascii="Arial" w:hAnsi="Arial" w:cs="Arial"/>
                <w:szCs w:val="24"/>
              </w:rPr>
            </w:pPr>
            <w:r w:rsidRPr="001E6F70">
              <w:rPr>
                <w:rFonts w:ascii="Arial" w:hAnsi="Arial" w:cs="Arial"/>
                <w:szCs w:val="24"/>
              </w:rPr>
              <w:t>Tätigkeit</w:t>
            </w:r>
            <w:r>
              <w:rPr>
                <w:rFonts w:ascii="Arial" w:hAnsi="Arial" w:cs="Arial"/>
                <w:szCs w:val="24"/>
              </w:rPr>
              <w:t>/Verwendungszweck</w:t>
            </w:r>
            <w:r w:rsidRPr="001E6F70">
              <w:rPr>
                <w:rFonts w:ascii="Arial" w:hAnsi="Arial" w:cs="Arial"/>
                <w:szCs w:val="24"/>
              </w:rPr>
              <w:t xml:space="preserve">: </w:t>
            </w:r>
            <w:r w:rsidR="003C46BF">
              <w:rPr>
                <w:rFonts w:ascii="Arial" w:hAnsi="Arial" w:cs="Arial"/>
                <w:szCs w:val="24"/>
              </w:rPr>
              <w:t>Umgang mit Hände</w:t>
            </w:r>
            <w:r>
              <w:rPr>
                <w:rFonts w:ascii="Arial" w:hAnsi="Arial" w:cs="Arial"/>
                <w:szCs w:val="24"/>
              </w:rPr>
              <w:t>desinfektionsmittel</w:t>
            </w:r>
          </w:p>
          <w:p w:rsidR="00574700" w:rsidRDefault="00574700" w:rsidP="007C271C">
            <w:pPr>
              <w:rPr>
                <w:rFonts w:ascii="Arial" w:hAnsi="Arial" w:cs="Arial"/>
                <w:szCs w:val="24"/>
              </w:rPr>
            </w:pPr>
            <w:r w:rsidRPr="009C2F66">
              <w:rPr>
                <w:rFonts w:ascii="Arial" w:hAnsi="Arial" w:cs="Arial"/>
                <w:b/>
                <w:szCs w:val="24"/>
              </w:rPr>
              <w:t>Hinweis:</w:t>
            </w:r>
            <w:r>
              <w:rPr>
                <w:rFonts w:ascii="Arial" w:hAnsi="Arial" w:cs="Arial"/>
                <w:szCs w:val="24"/>
              </w:rPr>
              <w:t xml:space="preserve"> Aufgrund der derzeitigen Pandemiesituation können sowohl Hersteller als auch B</w:t>
            </w:r>
            <w:r w:rsidR="003C46BF">
              <w:rPr>
                <w:rFonts w:ascii="Arial" w:hAnsi="Arial" w:cs="Arial"/>
                <w:szCs w:val="24"/>
              </w:rPr>
              <w:t>ezeichnung der ausgegebenen Hände</w:t>
            </w:r>
            <w:r>
              <w:rPr>
                <w:rFonts w:ascii="Arial" w:hAnsi="Arial" w:cs="Arial"/>
                <w:szCs w:val="24"/>
              </w:rPr>
              <w:t xml:space="preserve">desinfektionsmittel </w:t>
            </w:r>
            <w:r w:rsidR="006F2915">
              <w:rPr>
                <w:rFonts w:ascii="Arial" w:hAnsi="Arial" w:cs="Arial"/>
                <w:szCs w:val="24"/>
              </w:rPr>
              <w:t>variieren</w:t>
            </w:r>
            <w:r>
              <w:rPr>
                <w:rFonts w:ascii="Arial" w:hAnsi="Arial" w:cs="Arial"/>
                <w:szCs w:val="24"/>
              </w:rPr>
              <w:t>. Diese Betriebsanweisung enthält allgemeine Schutzmaßnahmen zum Umgang mi</w:t>
            </w:r>
            <w:r w:rsidR="006F2915">
              <w:rPr>
                <w:rFonts w:ascii="Arial" w:hAnsi="Arial" w:cs="Arial"/>
                <w:szCs w:val="24"/>
              </w:rPr>
              <w:t xml:space="preserve">t </w:t>
            </w:r>
            <w:r w:rsidR="003C46BF">
              <w:rPr>
                <w:rFonts w:ascii="Arial" w:hAnsi="Arial" w:cs="Arial"/>
                <w:szCs w:val="24"/>
              </w:rPr>
              <w:t>handelsüblichen Hände</w:t>
            </w:r>
            <w:r>
              <w:rPr>
                <w:rFonts w:ascii="Arial" w:hAnsi="Arial" w:cs="Arial"/>
                <w:szCs w:val="24"/>
              </w:rPr>
              <w:t>de</w:t>
            </w:r>
            <w:r w:rsidR="009C2F66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infektionsmitteln. </w:t>
            </w:r>
            <w:r w:rsidR="002D4EB7">
              <w:rPr>
                <w:rFonts w:ascii="Arial" w:hAnsi="Arial" w:cs="Arial"/>
                <w:szCs w:val="24"/>
              </w:rPr>
              <w:t>Sofern weitere</w:t>
            </w:r>
            <w:r w:rsidR="006F2915">
              <w:rPr>
                <w:rFonts w:ascii="Arial" w:hAnsi="Arial" w:cs="Arial"/>
                <w:szCs w:val="24"/>
              </w:rPr>
              <w:t xml:space="preserve"> </w:t>
            </w:r>
            <w:r w:rsidR="00185F0E">
              <w:rPr>
                <w:rFonts w:ascii="Arial" w:hAnsi="Arial" w:cs="Arial"/>
                <w:szCs w:val="24"/>
              </w:rPr>
              <w:t>Informationen des jeweiligen Herstellers</w:t>
            </w:r>
            <w:r w:rsidR="002D4EB7">
              <w:rPr>
                <w:rFonts w:ascii="Arial" w:hAnsi="Arial" w:cs="Arial"/>
                <w:szCs w:val="24"/>
              </w:rPr>
              <w:t xml:space="preserve"> vorhanden sind,</w:t>
            </w:r>
            <w:r w:rsidR="00185F0E">
              <w:rPr>
                <w:rFonts w:ascii="Arial" w:hAnsi="Arial" w:cs="Arial"/>
                <w:szCs w:val="24"/>
              </w:rPr>
              <w:t xml:space="preserve"> sind</w:t>
            </w:r>
            <w:r w:rsidR="002D4EB7">
              <w:rPr>
                <w:rFonts w:ascii="Arial" w:hAnsi="Arial" w:cs="Arial"/>
                <w:szCs w:val="24"/>
              </w:rPr>
              <w:t xml:space="preserve"> diese</w:t>
            </w:r>
            <w:r w:rsidR="00185F0E">
              <w:rPr>
                <w:rFonts w:ascii="Arial" w:hAnsi="Arial" w:cs="Arial"/>
                <w:szCs w:val="24"/>
              </w:rPr>
              <w:t xml:space="preserve"> </w:t>
            </w:r>
            <w:r w:rsidR="00A21025">
              <w:rPr>
                <w:rFonts w:ascii="Arial" w:hAnsi="Arial" w:cs="Arial"/>
                <w:szCs w:val="24"/>
              </w:rPr>
              <w:t xml:space="preserve">unbedingt </w:t>
            </w:r>
            <w:r w:rsidR="00185F0E">
              <w:rPr>
                <w:rFonts w:ascii="Arial" w:hAnsi="Arial" w:cs="Arial"/>
                <w:szCs w:val="24"/>
              </w:rPr>
              <w:t>zu beachten.</w:t>
            </w:r>
            <w:r w:rsidR="000C2B93">
              <w:rPr>
                <w:rFonts w:ascii="Arial" w:hAnsi="Arial" w:cs="Arial"/>
                <w:szCs w:val="24"/>
              </w:rPr>
              <w:t xml:space="preserve"> Eine Einwirkzeit von mind. 30 Sekunden ist </w:t>
            </w:r>
            <w:r w:rsidR="007C271C">
              <w:rPr>
                <w:rFonts w:ascii="Arial" w:hAnsi="Arial" w:cs="Arial"/>
                <w:szCs w:val="24"/>
              </w:rPr>
              <w:t>auf jeden Fall sicherzustellen</w:t>
            </w:r>
            <w:r w:rsidR="000C2B93">
              <w:rPr>
                <w:rFonts w:ascii="Arial" w:hAnsi="Arial" w:cs="Arial"/>
                <w:szCs w:val="24"/>
              </w:rPr>
              <w:t>.</w:t>
            </w:r>
          </w:p>
          <w:p w:rsidR="00262F50" w:rsidRPr="00CD1CF6" w:rsidRDefault="00262F50" w:rsidP="007C271C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D1CF6">
              <w:rPr>
                <w:rFonts w:ascii="Arial" w:hAnsi="Arial" w:cs="Arial"/>
                <w:b/>
                <w:szCs w:val="24"/>
                <w:lang w:val="en-US"/>
              </w:rPr>
              <w:t>Ethanol:</w:t>
            </w:r>
            <w:r w:rsidRPr="00CD1CF6">
              <w:rPr>
                <w:rFonts w:ascii="Arial" w:hAnsi="Arial" w:cs="Arial"/>
                <w:szCs w:val="24"/>
                <w:lang w:val="en-US"/>
              </w:rPr>
              <w:t xml:space="preserve"> WHO I </w:t>
            </w:r>
            <w:proofErr w:type="spellStart"/>
            <w:r w:rsidRPr="00CD1CF6">
              <w:rPr>
                <w:rFonts w:ascii="Arial" w:hAnsi="Arial" w:cs="Arial"/>
                <w:szCs w:val="24"/>
                <w:lang w:val="en-US"/>
              </w:rPr>
              <w:t>modifiziert</w:t>
            </w:r>
            <w:proofErr w:type="spellEnd"/>
            <w:r w:rsidRPr="00CD1CF6">
              <w:rPr>
                <w:rFonts w:ascii="Arial" w:hAnsi="Arial" w:cs="Arial"/>
                <w:szCs w:val="24"/>
                <w:lang w:val="en-US"/>
              </w:rPr>
              <w:t xml:space="preserve">: 80% w/w (=85,5% v/v);     </w:t>
            </w:r>
            <w:proofErr w:type="spellStart"/>
            <w:r w:rsidRPr="00CD1CF6">
              <w:rPr>
                <w:rFonts w:ascii="Arial" w:hAnsi="Arial" w:cs="Arial"/>
                <w:b/>
                <w:szCs w:val="24"/>
                <w:lang w:val="en-US"/>
              </w:rPr>
              <w:t>Isopropanol:</w:t>
            </w:r>
            <w:r w:rsidRPr="00CD1CF6">
              <w:rPr>
                <w:rFonts w:ascii="Arial" w:hAnsi="Arial" w:cs="Arial"/>
                <w:szCs w:val="24"/>
                <w:lang w:val="en-US"/>
              </w:rPr>
              <w:t>WHO</w:t>
            </w:r>
            <w:proofErr w:type="spellEnd"/>
            <w:r w:rsidRPr="00CD1CF6">
              <w:rPr>
                <w:rFonts w:ascii="Arial" w:hAnsi="Arial" w:cs="Arial"/>
                <w:szCs w:val="24"/>
                <w:lang w:val="en-US"/>
              </w:rPr>
              <w:t xml:space="preserve"> II </w:t>
            </w:r>
            <w:proofErr w:type="spellStart"/>
            <w:r w:rsidRPr="00CD1CF6">
              <w:rPr>
                <w:rFonts w:ascii="Arial" w:hAnsi="Arial" w:cs="Arial"/>
                <w:szCs w:val="24"/>
                <w:lang w:val="en-US"/>
              </w:rPr>
              <w:t>modifiziert</w:t>
            </w:r>
            <w:proofErr w:type="spellEnd"/>
            <w:r w:rsidRPr="00CD1CF6">
              <w:rPr>
                <w:rFonts w:ascii="Arial" w:hAnsi="Arial" w:cs="Arial"/>
                <w:szCs w:val="24"/>
                <w:lang w:val="en-US"/>
              </w:rPr>
              <w:t>: 75% w/w (=80% v/v)</w:t>
            </w: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Pr="00CD1CF6" w:rsidRDefault="005F2764" w:rsidP="008A7DED">
            <w:pPr>
              <w:spacing w:before="20" w:after="2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3B2D9E" w:rsidP="008A7DED">
            <w:pPr>
              <w:spacing w:before="20" w:after="20"/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Gefahrstoffbezeichnung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5F2764" w:rsidP="008A7DED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  <w:tr w:rsidR="005F2764" w:rsidRPr="003A2605" w:rsidTr="004C57A0">
        <w:tc>
          <w:tcPr>
            <w:tcW w:w="1194" w:type="dxa"/>
            <w:gridSpan w:val="2"/>
            <w:tcBorders>
              <w:top w:val="nil"/>
              <w:bottom w:val="nil"/>
            </w:tcBorders>
          </w:tcPr>
          <w:p w:rsidR="005F2764" w:rsidRDefault="005F2764">
            <w:pPr>
              <w:jc w:val="center"/>
              <w:rPr>
                <w:rFonts w:ascii="Arial" w:hAnsi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</w:tcPr>
          <w:p w:rsidR="000A652F" w:rsidRPr="003A2605" w:rsidRDefault="0049442A" w:rsidP="0049442A">
            <w:pPr>
              <w:pStyle w:val="berschrift2"/>
              <w:rPr>
                <w:bCs w:val="0"/>
                <w:szCs w:val="40"/>
                <w:lang w:val="en-US"/>
              </w:rPr>
            </w:pPr>
            <w:proofErr w:type="spellStart"/>
            <w:r>
              <w:rPr>
                <w:szCs w:val="40"/>
                <w:lang w:val="en-US"/>
              </w:rPr>
              <w:t>Verwendung</w:t>
            </w:r>
            <w:proofErr w:type="spellEnd"/>
            <w:r>
              <w:rPr>
                <w:szCs w:val="40"/>
                <w:lang w:val="en-US"/>
              </w:rPr>
              <w:t xml:space="preserve"> von </w:t>
            </w:r>
            <w:proofErr w:type="spellStart"/>
            <w:r w:rsidR="003C46BF">
              <w:rPr>
                <w:szCs w:val="40"/>
                <w:lang w:val="en-US"/>
              </w:rPr>
              <w:t>Hände</w:t>
            </w:r>
            <w:r w:rsidR="00A850A2">
              <w:rPr>
                <w:szCs w:val="40"/>
                <w:lang w:val="en-US"/>
              </w:rPr>
              <w:t>desinfektionsmittel</w:t>
            </w:r>
            <w:proofErr w:type="spellEnd"/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5F2764" w:rsidRPr="003A2605" w:rsidRDefault="005F2764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Pr="003A2605" w:rsidRDefault="005F2764" w:rsidP="008A7DED">
            <w:pPr>
              <w:spacing w:before="20" w:after="2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5F2764" w:rsidP="008A7DED">
            <w:pPr>
              <w:spacing w:before="20" w:after="20"/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Gefahren für Mensch und Umwelt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5F2764" w:rsidP="008A7DED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</w:tcPr>
          <w:p w:rsidR="00995B66" w:rsidRDefault="00360173" w:rsidP="00D9660F">
            <w:pPr>
              <w:jc w:val="center"/>
              <w:rPr>
                <w:rFonts w:ascii="Univers (W1)" w:hAnsi="Univers (W1)"/>
              </w:rPr>
            </w:pPr>
            <w:r w:rsidRPr="00360173">
              <w:rPr>
                <w:rFonts w:ascii="Univers (W1)" w:hAnsi="Univers (W1)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42214</wp:posOffset>
                  </wp:positionH>
                  <wp:positionV relativeFrom="paragraph">
                    <wp:posOffset>67945</wp:posOffset>
                  </wp:positionV>
                  <wp:extent cx="576000" cy="576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764" w:rsidRDefault="005F2764" w:rsidP="00D9660F">
            <w:pPr>
              <w:jc w:val="center"/>
              <w:rPr>
                <w:rFonts w:ascii="Arial" w:hAnsi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</w:tcPr>
          <w:p w:rsidR="001B0819" w:rsidRDefault="001B0819" w:rsidP="00517EA2">
            <w:pPr>
              <w:spacing w:before="20" w:after="20"/>
              <w:rPr>
                <w:rFonts w:ascii="Arial" w:eastAsia="ArialMT" w:hAnsi="Arial" w:cs="Arial"/>
                <w:szCs w:val="19"/>
              </w:rPr>
            </w:pPr>
            <w:r w:rsidRPr="001B0819">
              <w:rPr>
                <w:rFonts w:ascii="Arial" w:eastAsia="ArialMT" w:hAnsi="Arial" w:cs="Arial"/>
                <w:szCs w:val="19"/>
              </w:rPr>
              <w:t xml:space="preserve">Flüssigkeit und </w:t>
            </w:r>
            <w:r w:rsidR="00C63CD6">
              <w:rPr>
                <w:rFonts w:ascii="Arial" w:eastAsia="ArialMT" w:hAnsi="Arial" w:cs="Arial"/>
                <w:szCs w:val="19"/>
              </w:rPr>
              <w:t>Dämpfe sind</w:t>
            </w:r>
            <w:r w:rsidRPr="001B0819">
              <w:rPr>
                <w:rFonts w:ascii="Arial" w:eastAsia="ArialMT" w:hAnsi="Arial" w:cs="Arial"/>
                <w:szCs w:val="19"/>
              </w:rPr>
              <w:t xml:space="preserve"> leicht entzündbar.</w:t>
            </w:r>
          </w:p>
          <w:p w:rsidR="001C4114" w:rsidRPr="001B0819" w:rsidRDefault="00C63CD6" w:rsidP="00517EA2">
            <w:pPr>
              <w:spacing w:before="20" w:after="20"/>
              <w:rPr>
                <w:rFonts w:ascii="Arial" w:eastAsia="ArialMT" w:hAnsi="Arial" w:cs="Arial"/>
                <w:szCs w:val="19"/>
              </w:rPr>
            </w:pPr>
            <w:r>
              <w:rPr>
                <w:rFonts w:ascii="Arial" w:eastAsia="ArialMT" w:hAnsi="Arial" w:cs="Arial"/>
                <w:szCs w:val="19"/>
              </w:rPr>
              <w:t xml:space="preserve">Die </w:t>
            </w:r>
            <w:r w:rsidR="001C4114">
              <w:rPr>
                <w:rFonts w:ascii="Arial" w:eastAsia="ArialMT" w:hAnsi="Arial" w:cs="Arial"/>
                <w:szCs w:val="19"/>
              </w:rPr>
              <w:t xml:space="preserve">Bildung explosionsfähiger Dampf-Luft-Gemische </w:t>
            </w:r>
            <w:r>
              <w:rPr>
                <w:rFonts w:ascii="Arial" w:eastAsia="ArialMT" w:hAnsi="Arial" w:cs="Arial"/>
                <w:szCs w:val="19"/>
              </w:rPr>
              <w:t xml:space="preserve">ist </w:t>
            </w:r>
            <w:r w:rsidR="001C4114">
              <w:rPr>
                <w:rFonts w:ascii="Arial" w:eastAsia="ArialMT" w:hAnsi="Arial" w:cs="Arial"/>
                <w:szCs w:val="19"/>
              </w:rPr>
              <w:t>möglich.</w:t>
            </w:r>
          </w:p>
          <w:p w:rsidR="00185F0E" w:rsidRDefault="00A21025" w:rsidP="00517EA2">
            <w:pPr>
              <w:spacing w:before="20" w:after="20"/>
              <w:rPr>
                <w:rFonts w:ascii="Arial" w:eastAsia="ArialMT" w:hAnsi="Arial" w:cs="Arial"/>
                <w:szCs w:val="19"/>
              </w:rPr>
            </w:pPr>
            <w:r>
              <w:rPr>
                <w:rFonts w:ascii="Arial" w:eastAsia="ArialMT" w:hAnsi="Arial" w:cs="Arial"/>
                <w:szCs w:val="19"/>
              </w:rPr>
              <w:t>Schwere Augenreizungen sind möglich.</w:t>
            </w:r>
          </w:p>
          <w:p w:rsidR="009533A0" w:rsidRDefault="00185F0E" w:rsidP="00517EA2">
            <w:pPr>
              <w:spacing w:before="20" w:after="20"/>
              <w:rPr>
                <w:rFonts w:ascii="Arial" w:eastAsia="ArialMT" w:hAnsi="Arial" w:cs="Arial"/>
                <w:szCs w:val="19"/>
              </w:rPr>
            </w:pPr>
            <w:r>
              <w:rPr>
                <w:rFonts w:ascii="Arial" w:eastAsia="ArialMT" w:hAnsi="Arial" w:cs="Arial"/>
                <w:szCs w:val="19"/>
              </w:rPr>
              <w:t>Dämpfe können</w:t>
            </w:r>
            <w:r w:rsidRPr="00185F0E">
              <w:rPr>
                <w:rFonts w:ascii="Arial" w:eastAsia="ArialMT" w:hAnsi="Arial" w:cs="Arial"/>
                <w:szCs w:val="19"/>
              </w:rPr>
              <w:t xml:space="preserve"> Schläfrigkeit und Benommenheit verursachen.</w:t>
            </w:r>
          </w:p>
          <w:p w:rsidR="00262F50" w:rsidRPr="009533A0" w:rsidRDefault="00262F50" w:rsidP="00517EA2">
            <w:pPr>
              <w:spacing w:before="20" w:after="20"/>
              <w:rPr>
                <w:rFonts w:ascii="Arial" w:eastAsia="ArialMT" w:hAnsi="Arial" w:cs="Arial"/>
                <w:szCs w:val="19"/>
              </w:rPr>
            </w:pPr>
            <w:r>
              <w:rPr>
                <w:rFonts w:ascii="Arial" w:eastAsia="ArialMT" w:hAnsi="Arial" w:cs="Arial"/>
                <w:szCs w:val="19"/>
              </w:rPr>
              <w:t>Bei häufiger Verwendung: Entfettung der Haut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5F2764" w:rsidRDefault="001B0819">
            <w:pPr>
              <w:jc w:val="right"/>
              <w:rPr>
                <w:rFonts w:ascii="Courier New" w:hAnsi="Courier New"/>
              </w:rPr>
            </w:pPr>
            <w:r w:rsidRPr="001B0819">
              <w:rPr>
                <w:rFonts w:ascii="Arial" w:hAnsi="Arial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53009</wp:posOffset>
                  </wp:positionH>
                  <wp:positionV relativeFrom="paragraph">
                    <wp:posOffset>64135</wp:posOffset>
                  </wp:positionV>
                  <wp:extent cx="576000" cy="5760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764" w:rsidRDefault="005F2764">
            <w:pPr>
              <w:jc w:val="center"/>
              <w:rPr>
                <w:rFonts w:ascii="Arial" w:hAnsi="Arial"/>
              </w:rPr>
            </w:pP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FF0000"/>
          </w:tcPr>
          <w:p w:rsidR="005F2764" w:rsidRDefault="005F2764">
            <w:pPr>
              <w:jc w:val="center"/>
              <w:rPr>
                <w:rFonts w:ascii="Arial" w:hAnsi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5F2764" w:rsidRDefault="005F2764" w:rsidP="008A7DED">
            <w:pPr>
              <w:pStyle w:val="berschrift1"/>
              <w:spacing w:before="20" w:after="20"/>
            </w:pPr>
            <w:r>
              <w:t>Schutzmaßnahmen und Verhaltensregeln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solid" w:color="FF0000" w:fill="auto"/>
          </w:tcPr>
          <w:p w:rsidR="005F2764" w:rsidRDefault="005F2764">
            <w:pPr>
              <w:jc w:val="center"/>
              <w:rPr>
                <w:rFonts w:ascii="Arial" w:hAnsi="Arial"/>
              </w:rPr>
            </w:pPr>
          </w:p>
        </w:tc>
      </w:tr>
      <w:tr w:rsidR="00E05D78" w:rsidTr="004C57A0">
        <w:tc>
          <w:tcPr>
            <w:tcW w:w="1194" w:type="dxa"/>
            <w:gridSpan w:val="2"/>
            <w:tcBorders>
              <w:bottom w:val="nil"/>
            </w:tcBorders>
          </w:tcPr>
          <w:p w:rsidR="00E05D78" w:rsidRDefault="006F2860">
            <w:pPr>
              <w:jc w:val="center"/>
            </w:pPr>
            <w:r w:rsidRPr="00556B8D"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67641</wp:posOffset>
                  </wp:positionH>
                  <wp:positionV relativeFrom="paragraph">
                    <wp:posOffset>36195</wp:posOffset>
                  </wp:positionV>
                  <wp:extent cx="432000" cy="432000"/>
                  <wp:effectExtent l="0" t="0" r="6350" b="6350"/>
                  <wp:wrapNone/>
                  <wp:docPr id="47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5D78" w:rsidRDefault="00E05D78">
            <w:pPr>
              <w:jc w:val="center"/>
              <w:rPr>
                <w:rFonts w:ascii="Univers (W1)" w:hAnsi="Univers (W1)"/>
                <w:sz w:val="28"/>
              </w:rPr>
            </w:pPr>
          </w:p>
          <w:p w:rsidR="00E05D78" w:rsidRDefault="007460A8" w:rsidP="00EE209E">
            <w:pPr>
              <w:rPr>
                <w:rFonts w:ascii="Univers (W1)" w:hAnsi="Univers (W1)"/>
                <w:sz w:val="28"/>
              </w:rPr>
            </w:pPr>
            <w:r w:rsidRPr="007C678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197485</wp:posOffset>
                  </wp:positionV>
                  <wp:extent cx="431800" cy="431800"/>
                  <wp:effectExtent l="0" t="0" r="635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5D78" w:rsidRDefault="00E05D78" w:rsidP="00EE209E">
            <w:pPr>
              <w:rPr>
                <w:rFonts w:ascii="Univers (W1)" w:hAnsi="Univers (W1)"/>
                <w:sz w:val="28"/>
              </w:rPr>
            </w:pPr>
          </w:p>
          <w:p w:rsidR="00E05D78" w:rsidRDefault="00E05D78" w:rsidP="00453A79">
            <w:pPr>
              <w:rPr>
                <w:rFonts w:ascii="Arial" w:hAnsi="Arial"/>
              </w:rPr>
            </w:pPr>
          </w:p>
          <w:p w:rsidR="00E05D78" w:rsidRPr="00EE209E" w:rsidRDefault="00E05D78" w:rsidP="00453A79">
            <w:pPr>
              <w:rPr>
                <w:rFonts w:ascii="Arial" w:hAnsi="Arial"/>
              </w:rPr>
            </w:pPr>
          </w:p>
          <w:p w:rsidR="00E05D78" w:rsidRDefault="007460A8" w:rsidP="00EE209E">
            <w:pPr>
              <w:rPr>
                <w:rFonts w:ascii="Arial" w:hAnsi="Arial"/>
              </w:rPr>
            </w:pPr>
            <w:r w:rsidRPr="00BD0C5B">
              <w:rPr>
                <w:rFonts w:ascii="Arial" w:hAnsi="Arial" w:cs="Arial"/>
                <w:noProof/>
                <w:szCs w:val="19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9748</wp:posOffset>
                  </wp:positionV>
                  <wp:extent cx="431800" cy="431800"/>
                  <wp:effectExtent l="0" t="0" r="6350" b="635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5D78" w:rsidRPr="003B2D9E" w:rsidRDefault="00E05D78" w:rsidP="006F2860">
            <w:pPr>
              <w:tabs>
                <w:tab w:val="left" w:pos="6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9732" w:type="dxa"/>
            <w:gridSpan w:val="4"/>
            <w:tcBorders>
              <w:top w:val="nil"/>
              <w:bottom w:val="nil"/>
            </w:tcBorders>
          </w:tcPr>
          <w:p w:rsidR="00556B8D" w:rsidRPr="006B2B89" w:rsidRDefault="00C63CD6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 xml:space="preserve">Berührung mit Augen und Kleidung unbedingt vermeiden. </w:t>
            </w:r>
          </w:p>
          <w:p w:rsidR="00556B8D" w:rsidRPr="006B2B89" w:rsidRDefault="00360173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>Von Hitze, heißen Oberflächen, Funken, offenen Flammen und anderen Zündquellen fernhalten.</w:t>
            </w:r>
          </w:p>
          <w:p w:rsidR="00B246D9" w:rsidRPr="006B2B89" w:rsidRDefault="00B246D9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>Niemals mit a</w:t>
            </w:r>
            <w:r w:rsidR="003C46BF">
              <w:rPr>
                <w:rFonts w:ascii="Arial" w:hAnsi="Arial" w:cs="Arial"/>
              </w:rPr>
              <w:t>nderen Hände</w:t>
            </w:r>
            <w:r w:rsidR="008C6FDE" w:rsidRPr="006B2B89">
              <w:rPr>
                <w:rFonts w:ascii="Arial" w:hAnsi="Arial" w:cs="Arial"/>
              </w:rPr>
              <w:t xml:space="preserve">desinfektionsmitteln, </w:t>
            </w:r>
            <w:r w:rsidRPr="006B2B89">
              <w:rPr>
                <w:rFonts w:ascii="Arial" w:hAnsi="Arial" w:cs="Arial"/>
              </w:rPr>
              <w:t>Chemikalien</w:t>
            </w:r>
            <w:r w:rsidR="008C6FDE" w:rsidRPr="006B2B89">
              <w:rPr>
                <w:rFonts w:ascii="Arial" w:hAnsi="Arial" w:cs="Arial"/>
              </w:rPr>
              <w:t xml:space="preserve"> oder Wasser</w:t>
            </w:r>
            <w:r w:rsidRPr="006B2B89">
              <w:rPr>
                <w:rFonts w:ascii="Arial" w:hAnsi="Arial" w:cs="Arial"/>
              </w:rPr>
              <w:t xml:space="preserve"> mischen.</w:t>
            </w:r>
          </w:p>
          <w:p w:rsidR="002D4EB7" w:rsidRPr="006B2B89" w:rsidRDefault="00360173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 xml:space="preserve">Für gute Raumlüftung sorgen. </w:t>
            </w:r>
          </w:p>
          <w:p w:rsidR="00556B8D" w:rsidRPr="006B2B89" w:rsidRDefault="00360173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>Dämpfe nicht einatmen.</w:t>
            </w:r>
          </w:p>
          <w:p w:rsidR="00556B8D" w:rsidRPr="006B2B89" w:rsidRDefault="00D9660F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 xml:space="preserve">Von Nahrungsmitteln </w:t>
            </w:r>
            <w:r w:rsidR="000B3F26" w:rsidRPr="006B2B89">
              <w:rPr>
                <w:rFonts w:ascii="Arial" w:hAnsi="Arial" w:cs="Arial"/>
              </w:rPr>
              <w:t xml:space="preserve">und Getränken </w:t>
            </w:r>
            <w:r w:rsidRPr="006B2B89">
              <w:rPr>
                <w:rFonts w:ascii="Arial" w:hAnsi="Arial" w:cs="Arial"/>
              </w:rPr>
              <w:t>fernhalten.</w:t>
            </w:r>
            <w:r w:rsidR="007E588E" w:rsidRPr="006B2B89">
              <w:rPr>
                <w:rFonts w:ascii="Arial" w:hAnsi="Arial" w:cs="Arial"/>
              </w:rPr>
              <w:t xml:space="preserve"> Nicht rauchen!</w:t>
            </w:r>
          </w:p>
          <w:p w:rsidR="002C3492" w:rsidRPr="006B2B89" w:rsidRDefault="003C46BF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Hände</w:t>
            </w:r>
            <w:r w:rsidR="00517EA2" w:rsidRPr="006B2B89">
              <w:rPr>
                <w:rFonts w:ascii="Arial" w:hAnsi="Arial" w:cs="Arial"/>
              </w:rPr>
              <w:t>desinfektionsmittel dürfen nur</w:t>
            </w:r>
            <w:r w:rsidR="0049442A" w:rsidRPr="006B2B89">
              <w:rPr>
                <w:rFonts w:ascii="Arial" w:hAnsi="Arial" w:cs="Arial"/>
              </w:rPr>
              <w:t xml:space="preserve"> durch</w:t>
            </w:r>
            <w:r w:rsidR="00517EA2" w:rsidRPr="006B2B89">
              <w:rPr>
                <w:rFonts w:ascii="Arial" w:hAnsi="Arial" w:cs="Arial"/>
              </w:rPr>
              <w:t xml:space="preserve"> speziell unterwiesene Personen umgefüllt werden.</w:t>
            </w:r>
          </w:p>
          <w:p w:rsidR="00556B8D" w:rsidRPr="006B2B89" w:rsidRDefault="0038118D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>Behälter bei Nichtgebrauch fest verschlossen halten und aufrecht lagern um Auslaufen zu vermeiden.</w:t>
            </w:r>
          </w:p>
          <w:p w:rsidR="007E588E" w:rsidRPr="006B2B89" w:rsidRDefault="00E05D78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  <w:rPr>
                <w:rFonts w:ascii="Arial" w:hAnsi="Arial" w:cs="Arial"/>
              </w:rPr>
            </w:pPr>
            <w:r w:rsidRPr="006B2B89">
              <w:rPr>
                <w:rFonts w:ascii="Arial" w:hAnsi="Arial" w:cs="Arial"/>
              </w:rPr>
              <w:t xml:space="preserve">Nur in </w:t>
            </w:r>
            <w:r w:rsidR="003A2605" w:rsidRPr="006B2B89">
              <w:rPr>
                <w:rFonts w:ascii="Arial" w:hAnsi="Arial" w:cs="Arial"/>
              </w:rPr>
              <w:t xml:space="preserve">Originalbehältern </w:t>
            </w:r>
            <w:r w:rsidR="000B3F26" w:rsidRPr="006B2B89">
              <w:rPr>
                <w:rFonts w:ascii="Arial" w:hAnsi="Arial" w:cs="Arial"/>
              </w:rPr>
              <w:t>bei Raumtemperatur an einem gut</w:t>
            </w:r>
            <w:r w:rsidR="008A7DED" w:rsidRPr="006B2B89">
              <w:rPr>
                <w:rFonts w:ascii="Arial" w:hAnsi="Arial" w:cs="Arial"/>
              </w:rPr>
              <w:t xml:space="preserve"> belüfteten Ort </w:t>
            </w:r>
            <w:r w:rsidR="003A2605" w:rsidRPr="006B2B89">
              <w:rPr>
                <w:rFonts w:ascii="Arial" w:hAnsi="Arial" w:cs="Arial"/>
              </w:rPr>
              <w:t>lagern.</w:t>
            </w:r>
            <w:r w:rsidR="00596585" w:rsidRPr="006B2B89">
              <w:rPr>
                <w:rFonts w:ascii="Arial" w:hAnsi="Arial" w:cs="Arial"/>
              </w:rPr>
              <w:t xml:space="preserve"> </w:t>
            </w:r>
          </w:p>
          <w:p w:rsidR="00E05D78" w:rsidRPr="00262F50" w:rsidRDefault="0049442A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</w:pPr>
            <w:r w:rsidRPr="006B2B89">
              <w:rPr>
                <w:rFonts w:ascii="Arial" w:hAnsi="Arial" w:cs="Arial"/>
              </w:rPr>
              <w:t>Behälter v</w:t>
            </w:r>
            <w:r w:rsidR="009533A0" w:rsidRPr="006B2B89">
              <w:rPr>
                <w:rFonts w:ascii="Arial" w:hAnsi="Arial" w:cs="Arial"/>
              </w:rPr>
              <w:t xml:space="preserve">or </w:t>
            </w:r>
            <w:r w:rsidR="007B62F3" w:rsidRPr="006B2B89">
              <w:rPr>
                <w:rFonts w:ascii="Arial" w:hAnsi="Arial" w:cs="Arial"/>
              </w:rPr>
              <w:t xml:space="preserve">direkter </w:t>
            </w:r>
            <w:r w:rsidR="009533A0" w:rsidRPr="006B2B89">
              <w:rPr>
                <w:rFonts w:ascii="Arial" w:hAnsi="Arial" w:cs="Arial"/>
              </w:rPr>
              <w:t xml:space="preserve">Sonnenbestrahlung </w:t>
            </w:r>
            <w:r w:rsidR="007B62F3" w:rsidRPr="006B2B89">
              <w:rPr>
                <w:rFonts w:ascii="Arial" w:hAnsi="Arial" w:cs="Arial"/>
              </w:rPr>
              <w:t>schützen.</w:t>
            </w:r>
          </w:p>
          <w:p w:rsidR="00262F50" w:rsidRPr="007E588E" w:rsidRDefault="00262F50" w:rsidP="00AA2A51">
            <w:pPr>
              <w:pStyle w:val="Listenabsatz"/>
              <w:numPr>
                <w:ilvl w:val="0"/>
                <w:numId w:val="1"/>
              </w:numPr>
              <w:spacing w:before="40" w:after="40"/>
              <w:ind w:left="148" w:hanging="142"/>
            </w:pPr>
            <w:r>
              <w:rPr>
                <w:rFonts w:ascii="Arial" w:hAnsi="Arial" w:cs="Arial"/>
              </w:rPr>
              <w:t>Hautpflegemittel (rückfettend) verwenden</w:t>
            </w:r>
            <w:r w:rsidR="00CD1CF6">
              <w:rPr>
                <w:rFonts w:ascii="Arial" w:hAnsi="Arial" w:cs="Arial"/>
              </w:rPr>
              <w:t xml:space="preserve"> (</w:t>
            </w:r>
            <w:r w:rsidR="00CD1CF6" w:rsidRPr="00CD1CF6">
              <w:rPr>
                <w:rFonts w:ascii="Arial" w:hAnsi="Arial" w:cs="Arial"/>
                <w:b/>
              </w:rPr>
              <w:t>siehe Hautschutzplan</w:t>
            </w:r>
            <w:r w:rsidR="00CD1CF6">
              <w:rPr>
                <w:rFonts w:ascii="Arial" w:hAnsi="Arial" w:cs="Arial"/>
              </w:rPr>
              <w:t>)</w:t>
            </w: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5F2764" w:rsidP="007B090A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3B2D9E" w:rsidP="007B090A">
            <w:pPr>
              <w:spacing w:before="20" w:after="20"/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 xml:space="preserve">Verhalten </w:t>
            </w:r>
            <w:r w:rsidR="005F2764">
              <w:rPr>
                <w:rFonts w:ascii="Arial" w:hAnsi="Arial"/>
                <w:b/>
                <w:color w:val="FFFFFF"/>
                <w:sz w:val="28"/>
              </w:rPr>
              <w:t>im Gefahrfall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5F2764" w:rsidRDefault="005F2764" w:rsidP="007B090A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  <w:tr w:rsidR="00E05D78" w:rsidTr="004C57A0">
        <w:tc>
          <w:tcPr>
            <w:tcW w:w="1194" w:type="dxa"/>
            <w:gridSpan w:val="2"/>
            <w:tcBorders>
              <w:top w:val="nil"/>
              <w:bottom w:val="nil"/>
            </w:tcBorders>
          </w:tcPr>
          <w:p w:rsidR="00E05D78" w:rsidRDefault="007B090A" w:rsidP="000F72CE">
            <w:pPr>
              <w:ind w:right="-71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608330</wp:posOffset>
                  </wp:positionV>
                  <wp:extent cx="539750" cy="539750"/>
                  <wp:effectExtent l="0" t="0" r="0" b="0"/>
                  <wp:wrapNone/>
                  <wp:docPr id="4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36195</wp:posOffset>
                  </wp:positionV>
                  <wp:extent cx="539750" cy="539750"/>
                  <wp:effectExtent l="0" t="0" r="0" b="0"/>
                  <wp:wrapNone/>
                  <wp:docPr id="39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32" w:type="dxa"/>
            <w:gridSpan w:val="4"/>
            <w:tcBorders>
              <w:top w:val="nil"/>
              <w:bottom w:val="nil"/>
            </w:tcBorders>
          </w:tcPr>
          <w:p w:rsidR="00E05D78" w:rsidRPr="0048547B" w:rsidRDefault="00E05D78" w:rsidP="00DA752E">
            <w:pPr>
              <w:spacing w:before="40" w:after="4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b/>
                <w:szCs w:val="19"/>
                <w:u w:val="single"/>
              </w:rPr>
              <w:t>Verschütten/Auslaufen</w:t>
            </w:r>
            <w:r w:rsidRPr="0048547B">
              <w:rPr>
                <w:rFonts w:ascii="Arial" w:hAnsi="Arial" w:cs="Arial"/>
                <w:b/>
                <w:szCs w:val="19"/>
              </w:rPr>
              <w:t>:</w:t>
            </w:r>
            <w:r w:rsidRPr="0048547B">
              <w:rPr>
                <w:rFonts w:ascii="Arial" w:hAnsi="Arial" w:cs="Arial"/>
                <w:szCs w:val="19"/>
              </w:rPr>
              <w:t xml:space="preserve"> </w:t>
            </w:r>
            <w:r w:rsidR="00360173">
              <w:rPr>
                <w:rFonts w:ascii="Arial" w:hAnsi="Arial" w:cs="Arial"/>
                <w:szCs w:val="19"/>
              </w:rPr>
              <w:t xml:space="preserve">Kleine Mengen mit saugfähigem Material (Einmaltuch, Lappen oder Universalbindemittel) aufnehmen </w:t>
            </w:r>
            <w:r w:rsidR="00360173" w:rsidRPr="0048547B">
              <w:rPr>
                <w:rFonts w:ascii="Arial" w:hAnsi="Arial" w:cs="Arial"/>
                <w:szCs w:val="19"/>
              </w:rPr>
              <w:t xml:space="preserve">und in </w:t>
            </w:r>
            <w:r w:rsidR="00360173">
              <w:rPr>
                <w:rFonts w:ascii="Arial" w:hAnsi="Arial" w:cs="Arial"/>
                <w:szCs w:val="19"/>
              </w:rPr>
              <w:t>verschließbaren</w:t>
            </w:r>
            <w:r w:rsidR="00360173" w:rsidRPr="0048547B">
              <w:rPr>
                <w:rFonts w:ascii="Arial" w:hAnsi="Arial" w:cs="Arial"/>
                <w:szCs w:val="19"/>
              </w:rPr>
              <w:t xml:space="preserve"> Behältern zur Entsorgung bringen.</w:t>
            </w:r>
            <w:r w:rsidR="00360173">
              <w:rPr>
                <w:rFonts w:ascii="Arial" w:hAnsi="Arial" w:cs="Arial"/>
                <w:szCs w:val="19"/>
              </w:rPr>
              <w:t xml:space="preserve"> </w:t>
            </w:r>
            <w:r w:rsidR="00D51525" w:rsidRPr="0048547B">
              <w:rPr>
                <w:rFonts w:ascii="Arial" w:hAnsi="Arial" w:cs="Arial"/>
                <w:szCs w:val="19"/>
              </w:rPr>
              <w:t xml:space="preserve">Nicht in die Kanalisation gelangen lassen. </w:t>
            </w:r>
            <w:r w:rsidR="00D51525">
              <w:rPr>
                <w:rFonts w:ascii="Arial" w:hAnsi="Arial" w:cs="Arial"/>
                <w:szCs w:val="19"/>
              </w:rPr>
              <w:t xml:space="preserve">Bei Spritzgefahr </w:t>
            </w:r>
            <w:r w:rsidR="001E77BD">
              <w:rPr>
                <w:rFonts w:ascii="Arial" w:hAnsi="Arial" w:cs="Arial"/>
                <w:szCs w:val="19"/>
              </w:rPr>
              <w:t>Schutzbrille</w:t>
            </w:r>
            <w:r w:rsidR="00360173" w:rsidRPr="0048547B">
              <w:rPr>
                <w:rFonts w:ascii="Arial" w:hAnsi="Arial" w:cs="Arial"/>
                <w:szCs w:val="19"/>
              </w:rPr>
              <w:t xml:space="preserve"> tragen. </w:t>
            </w:r>
            <w:r w:rsidR="00360173">
              <w:rPr>
                <w:rFonts w:ascii="Arial" w:hAnsi="Arial" w:cs="Arial"/>
                <w:szCs w:val="19"/>
              </w:rPr>
              <w:t xml:space="preserve">Zündquellen fernhalten! </w:t>
            </w:r>
            <w:r w:rsidR="00D51525">
              <w:rPr>
                <w:rFonts w:ascii="Arial" w:hAnsi="Arial" w:cs="Arial"/>
                <w:szCs w:val="19"/>
              </w:rPr>
              <w:t xml:space="preserve">Dämpfe nicht einatmen. </w:t>
            </w:r>
            <w:r w:rsidR="00360173" w:rsidRPr="0048547B">
              <w:rPr>
                <w:rFonts w:ascii="Arial" w:hAnsi="Arial" w:cs="Arial"/>
                <w:szCs w:val="19"/>
              </w:rPr>
              <w:t>Für ausreichende Lüftung sorgen</w:t>
            </w:r>
            <w:r w:rsidR="00360173">
              <w:rPr>
                <w:rFonts w:ascii="Arial" w:hAnsi="Arial" w:cs="Arial"/>
                <w:szCs w:val="19"/>
              </w:rPr>
              <w:t xml:space="preserve"> - </w:t>
            </w:r>
            <w:r w:rsidR="00360173">
              <w:rPr>
                <w:rFonts w:ascii="Arial" w:eastAsia="ArialMT" w:hAnsi="Arial" w:cs="Arial"/>
                <w:szCs w:val="19"/>
              </w:rPr>
              <w:t>Bildung explosionsfähiger Dampf-Luft-Gemische möglich</w:t>
            </w:r>
            <w:r w:rsidR="00360173" w:rsidRPr="0048547B">
              <w:rPr>
                <w:rFonts w:ascii="Arial" w:hAnsi="Arial" w:cs="Arial"/>
                <w:szCs w:val="19"/>
              </w:rPr>
              <w:t xml:space="preserve">. </w:t>
            </w:r>
          </w:p>
          <w:p w:rsidR="00E05D78" w:rsidRPr="00E2622C" w:rsidRDefault="00E05D78" w:rsidP="00E2622C">
            <w:pPr>
              <w:rPr>
                <w:rFonts w:ascii="Arial" w:hAnsi="Arial" w:cs="Arial"/>
                <w:sz w:val="6"/>
                <w:szCs w:val="19"/>
              </w:rPr>
            </w:pPr>
          </w:p>
          <w:p w:rsidR="00E05D78" w:rsidRPr="0048547B" w:rsidRDefault="00E05D78" w:rsidP="00DA752E">
            <w:pPr>
              <w:tabs>
                <w:tab w:val="left" w:pos="993"/>
              </w:tabs>
              <w:spacing w:before="40" w:after="40"/>
              <w:ind w:left="990" w:hanging="99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b/>
                <w:szCs w:val="19"/>
                <w:u w:val="single"/>
              </w:rPr>
              <w:t>Brandfall</w:t>
            </w:r>
            <w:r w:rsidRPr="0048547B">
              <w:rPr>
                <w:rFonts w:ascii="Arial" w:hAnsi="Arial" w:cs="Arial"/>
                <w:szCs w:val="19"/>
              </w:rPr>
              <w:t xml:space="preserve">: </w:t>
            </w:r>
            <w:r w:rsidRPr="0048547B">
              <w:rPr>
                <w:rFonts w:ascii="Arial" w:hAnsi="Arial" w:cs="Arial"/>
                <w:szCs w:val="19"/>
              </w:rPr>
              <w:tab/>
              <w:t xml:space="preserve">Mit im Betrieb vorhandenen Löscheinrichtungen Löschversuch vornehmen, wenn </w:t>
            </w:r>
            <w:r w:rsidRPr="0048547B">
              <w:rPr>
                <w:rFonts w:ascii="Arial" w:hAnsi="Arial" w:cs="Arial"/>
                <w:b/>
                <w:szCs w:val="19"/>
              </w:rPr>
              <w:t>gefahrlos</w:t>
            </w:r>
            <w:r w:rsidRPr="0048547B">
              <w:rPr>
                <w:rFonts w:ascii="Arial" w:hAnsi="Arial" w:cs="Arial"/>
                <w:szCs w:val="19"/>
              </w:rPr>
              <w:t xml:space="preserve"> möglich. Im Brandfall Bildung giftiger Gase möglich. Brandrauch nicht einatmen. Bei sich schnell ausbreitendem Brand oder starker Rauchentwicklung sofort den gefährdeten B</w:t>
            </w:r>
            <w:r w:rsidR="00434DE7">
              <w:rPr>
                <w:rFonts w:ascii="Arial" w:hAnsi="Arial" w:cs="Arial"/>
                <w:szCs w:val="19"/>
              </w:rPr>
              <w:t xml:space="preserve">ereich verlassen und </w:t>
            </w:r>
            <w:r w:rsidR="00596585">
              <w:rPr>
                <w:rFonts w:ascii="Arial" w:hAnsi="Arial" w:cs="Arial"/>
                <w:szCs w:val="19"/>
              </w:rPr>
              <w:t xml:space="preserve">Feuerwehr alarmieren. </w:t>
            </w:r>
          </w:p>
          <w:p w:rsidR="00E05D78" w:rsidRPr="00E2622C" w:rsidRDefault="00E05D78" w:rsidP="00E2622C">
            <w:pPr>
              <w:tabs>
                <w:tab w:val="left" w:pos="993"/>
              </w:tabs>
              <w:ind w:left="992" w:hanging="992"/>
              <w:rPr>
                <w:rFonts w:ascii="Arial" w:hAnsi="Arial" w:cs="Arial"/>
                <w:sz w:val="6"/>
                <w:szCs w:val="19"/>
              </w:rPr>
            </w:pPr>
          </w:p>
          <w:p w:rsidR="00E05D78" w:rsidRDefault="00E05D78" w:rsidP="00DA752E">
            <w:pPr>
              <w:tabs>
                <w:tab w:val="left" w:pos="993"/>
              </w:tabs>
              <w:spacing w:before="40" w:after="40"/>
              <w:ind w:left="990" w:hanging="99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963BB">
              <w:rPr>
                <w:rFonts w:ascii="Arial" w:hAnsi="Arial" w:cs="Arial"/>
                <w:b/>
                <w:sz w:val="28"/>
              </w:rPr>
              <w:t xml:space="preserve">Notruf: </w:t>
            </w:r>
            <w:r>
              <w:rPr>
                <w:rFonts w:ascii="Arial" w:hAnsi="Arial" w:cs="Arial"/>
                <w:b/>
                <w:color w:val="FF0000"/>
                <w:sz w:val="28"/>
                <w:szCs w:val="24"/>
              </w:rPr>
              <w:t>0-1</w:t>
            </w:r>
            <w:r w:rsidRPr="008963BB">
              <w:rPr>
                <w:rFonts w:ascii="Arial" w:hAnsi="Arial" w:cs="Arial"/>
                <w:b/>
                <w:color w:val="FF0000"/>
                <w:sz w:val="28"/>
                <w:szCs w:val="24"/>
              </w:rPr>
              <w:t>12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</w:t>
            </w:r>
          </w:p>
          <w:p w:rsidR="00E05D78" w:rsidRDefault="00E05D78" w:rsidP="00434DE7">
            <w:pPr>
              <w:spacing w:after="40"/>
              <w:rPr>
                <w:rFonts w:ascii="Arial" w:hAnsi="Arial"/>
              </w:rPr>
            </w:pPr>
            <w:r w:rsidRPr="00E05D78">
              <w:rPr>
                <w:rFonts w:ascii="Arial" w:hAnsi="Arial" w:cs="Arial"/>
                <w:szCs w:val="19"/>
              </w:rPr>
              <w:t>Selbstschutz beachten!</w:t>
            </w:r>
          </w:p>
        </w:tc>
      </w:tr>
      <w:tr w:rsidR="005F2764" w:rsidTr="004C57A0">
        <w:tc>
          <w:tcPr>
            <w:tcW w:w="1194" w:type="dxa"/>
            <w:gridSpan w:val="2"/>
            <w:tcBorders>
              <w:top w:val="nil"/>
              <w:bottom w:val="nil"/>
            </w:tcBorders>
            <w:shd w:val="solid" w:color="FF0000" w:fill="auto"/>
          </w:tcPr>
          <w:p w:rsidR="005F2764" w:rsidRDefault="005F2764" w:rsidP="007B090A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bottom w:val="nil"/>
            </w:tcBorders>
            <w:shd w:val="solid" w:color="FF0000" w:fill="auto"/>
          </w:tcPr>
          <w:p w:rsidR="005F2764" w:rsidRDefault="003B2D9E" w:rsidP="007B090A">
            <w:pPr>
              <w:spacing w:before="20" w:after="20"/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Erste</w:t>
            </w:r>
            <w:r w:rsidR="00717332">
              <w:rPr>
                <w:rFonts w:ascii="Arial" w:hAnsi="Arial"/>
                <w:b/>
                <w:color w:val="FFFFFF"/>
                <w:sz w:val="28"/>
              </w:rPr>
              <w:t>-</w:t>
            </w:r>
            <w:r>
              <w:rPr>
                <w:rFonts w:ascii="Arial" w:hAnsi="Arial"/>
                <w:b/>
                <w:color w:val="FFFFFF"/>
                <w:sz w:val="28"/>
              </w:rPr>
              <w:t>Hilfe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solid" w:color="FF0000" w:fill="auto"/>
          </w:tcPr>
          <w:p w:rsidR="005F2764" w:rsidRDefault="005F2764" w:rsidP="007B090A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  <w:tr w:rsidR="00E05D78" w:rsidTr="004C57A0">
        <w:tc>
          <w:tcPr>
            <w:tcW w:w="1194" w:type="dxa"/>
            <w:gridSpan w:val="2"/>
            <w:tcBorders>
              <w:top w:val="nil"/>
              <w:bottom w:val="nil"/>
            </w:tcBorders>
          </w:tcPr>
          <w:p w:rsidR="00E05D78" w:rsidRDefault="007B090A" w:rsidP="00C95C76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34925</wp:posOffset>
                  </wp:positionV>
                  <wp:extent cx="539750" cy="539750"/>
                  <wp:effectExtent l="0" t="0" r="0" b="0"/>
                  <wp:wrapNone/>
                  <wp:docPr id="49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5D78" w:rsidRDefault="00E05D78" w:rsidP="00036374">
            <w:pPr>
              <w:rPr>
                <w:rFonts w:ascii="Arial" w:hAnsi="Arial"/>
              </w:rPr>
            </w:pPr>
          </w:p>
          <w:p w:rsidR="00E05D78" w:rsidRDefault="007B090A" w:rsidP="00036374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314960</wp:posOffset>
                  </wp:positionV>
                  <wp:extent cx="539750" cy="539750"/>
                  <wp:effectExtent l="0" t="0" r="0" b="0"/>
                  <wp:wrapNone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32" w:type="dxa"/>
            <w:gridSpan w:val="4"/>
            <w:tcBorders>
              <w:top w:val="nil"/>
              <w:bottom w:val="nil"/>
            </w:tcBorders>
          </w:tcPr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  <w:u w:val="single"/>
              </w:rPr>
              <w:t>Augenkontakt</w:t>
            </w:r>
            <w:r w:rsidRPr="0048547B">
              <w:rPr>
                <w:rFonts w:ascii="Arial" w:hAnsi="Arial" w:cs="Arial"/>
                <w:szCs w:val="19"/>
              </w:rPr>
              <w:t xml:space="preserve">: </w:t>
            </w:r>
            <w:r w:rsidRPr="0048547B">
              <w:rPr>
                <w:rFonts w:ascii="Arial" w:hAnsi="Arial" w:cs="Arial"/>
                <w:szCs w:val="19"/>
              </w:rPr>
              <w:tab/>
              <w:t>Sofor</w:t>
            </w:r>
            <w:r w:rsidR="00D9660F">
              <w:rPr>
                <w:rFonts w:ascii="Arial" w:hAnsi="Arial" w:cs="Arial"/>
                <w:szCs w:val="19"/>
              </w:rPr>
              <w:t>tige Wasserspülung mindestens 10</w:t>
            </w:r>
            <w:r w:rsidRPr="0048547B">
              <w:rPr>
                <w:rFonts w:ascii="Arial" w:hAnsi="Arial" w:cs="Arial"/>
                <w:szCs w:val="19"/>
              </w:rPr>
              <w:t xml:space="preserve"> Minuten lang; dabei Augen weit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</w:rPr>
              <w:tab/>
              <w:t xml:space="preserve">öffnen; </w:t>
            </w:r>
            <w:r w:rsidR="003A2605">
              <w:rPr>
                <w:rFonts w:ascii="Arial" w:hAnsi="Arial" w:cs="Arial"/>
                <w:szCs w:val="19"/>
              </w:rPr>
              <w:t xml:space="preserve">Kontaktlinsen entfernen. </w:t>
            </w:r>
            <w:r w:rsidR="003A2605">
              <w:rPr>
                <w:rFonts w:ascii="Arial" w:hAnsi="Arial" w:cs="Arial"/>
                <w:b/>
                <w:szCs w:val="19"/>
              </w:rPr>
              <w:t>S</w:t>
            </w:r>
            <w:r w:rsidRPr="0048547B">
              <w:rPr>
                <w:rFonts w:ascii="Arial" w:hAnsi="Arial" w:cs="Arial"/>
                <w:b/>
                <w:szCs w:val="19"/>
              </w:rPr>
              <w:t>ofort</w:t>
            </w:r>
            <w:r w:rsidRPr="0048547B">
              <w:rPr>
                <w:rFonts w:ascii="Arial" w:hAnsi="Arial" w:cs="Arial"/>
                <w:szCs w:val="19"/>
              </w:rPr>
              <w:t xml:space="preserve"> Augenarzt aufsuchen.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ind w:left="1695" w:hanging="1695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  <w:u w:val="single"/>
              </w:rPr>
              <w:t>Hautkontakt</w:t>
            </w:r>
            <w:r w:rsidRPr="0048547B">
              <w:rPr>
                <w:rFonts w:ascii="Arial" w:hAnsi="Arial" w:cs="Arial"/>
                <w:szCs w:val="19"/>
              </w:rPr>
              <w:t xml:space="preserve">: </w:t>
            </w:r>
            <w:r w:rsidRPr="0048547B">
              <w:rPr>
                <w:rFonts w:ascii="Arial" w:hAnsi="Arial" w:cs="Arial"/>
                <w:szCs w:val="19"/>
              </w:rPr>
              <w:tab/>
            </w:r>
            <w:r w:rsidR="00BC469C">
              <w:rPr>
                <w:rFonts w:ascii="Arial" w:hAnsi="Arial" w:cs="Arial"/>
                <w:szCs w:val="19"/>
              </w:rPr>
              <w:t xml:space="preserve">Keine Maßnahmen erforderlich. </w:t>
            </w:r>
            <w:r w:rsidR="003A2605">
              <w:rPr>
                <w:rFonts w:ascii="Arial" w:hAnsi="Arial" w:cs="Arial"/>
                <w:szCs w:val="19"/>
              </w:rPr>
              <w:t>Bei andauernder Hautreizung Arzt aufsuchen.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  <w:u w:val="single"/>
              </w:rPr>
              <w:t>Kleidungskontakt</w:t>
            </w:r>
            <w:r w:rsidRPr="0048547B">
              <w:rPr>
                <w:rFonts w:ascii="Arial" w:hAnsi="Arial" w:cs="Arial"/>
                <w:szCs w:val="19"/>
              </w:rPr>
              <w:t xml:space="preserve">: </w:t>
            </w:r>
            <w:r w:rsidRPr="0048547B">
              <w:rPr>
                <w:rFonts w:ascii="Arial" w:hAnsi="Arial" w:cs="Arial"/>
                <w:szCs w:val="19"/>
              </w:rPr>
              <w:tab/>
              <w:t xml:space="preserve">Mit Produkt </w:t>
            </w:r>
            <w:r w:rsidR="0080017D">
              <w:rPr>
                <w:rFonts w:ascii="Arial" w:hAnsi="Arial" w:cs="Arial"/>
                <w:szCs w:val="19"/>
              </w:rPr>
              <w:t>verunreinigte</w:t>
            </w:r>
            <w:r w:rsidRPr="0048547B">
              <w:rPr>
                <w:rFonts w:ascii="Arial" w:hAnsi="Arial" w:cs="Arial"/>
                <w:szCs w:val="19"/>
              </w:rPr>
              <w:t xml:space="preserve"> Kleidung</w:t>
            </w:r>
            <w:r w:rsidR="0080017D">
              <w:rPr>
                <w:rFonts w:ascii="Arial" w:hAnsi="Arial" w:cs="Arial"/>
                <w:szCs w:val="19"/>
              </w:rPr>
              <w:t xml:space="preserve"> </w:t>
            </w:r>
            <w:r w:rsidR="00D776E2">
              <w:rPr>
                <w:rFonts w:ascii="Arial" w:hAnsi="Arial" w:cs="Arial"/>
                <w:szCs w:val="19"/>
              </w:rPr>
              <w:t xml:space="preserve">sofort </w:t>
            </w:r>
            <w:r w:rsidR="0080017D">
              <w:rPr>
                <w:rFonts w:ascii="Arial" w:hAnsi="Arial" w:cs="Arial"/>
                <w:szCs w:val="19"/>
              </w:rPr>
              <w:t>wechseln und</w:t>
            </w:r>
            <w:r w:rsidRPr="0048547B">
              <w:rPr>
                <w:rFonts w:ascii="Arial" w:hAnsi="Arial" w:cs="Arial"/>
                <w:szCs w:val="19"/>
              </w:rPr>
              <w:t xml:space="preserve"> gründlich reinigen.</w:t>
            </w:r>
            <w:r w:rsidR="0080017D">
              <w:rPr>
                <w:rFonts w:ascii="Arial" w:hAnsi="Arial" w:cs="Arial"/>
                <w:szCs w:val="19"/>
              </w:rPr>
              <w:t xml:space="preserve"> 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ind w:left="1695" w:hanging="1695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  <w:u w:val="single"/>
              </w:rPr>
              <w:t>Verschlucken</w:t>
            </w:r>
            <w:r w:rsidRPr="0048547B">
              <w:rPr>
                <w:rFonts w:ascii="Arial" w:hAnsi="Arial" w:cs="Arial"/>
                <w:szCs w:val="19"/>
              </w:rPr>
              <w:t>:</w:t>
            </w:r>
            <w:r w:rsidRPr="0048547B">
              <w:rPr>
                <w:rFonts w:ascii="Arial" w:hAnsi="Arial" w:cs="Arial"/>
                <w:szCs w:val="19"/>
              </w:rPr>
              <w:tab/>
            </w:r>
            <w:r w:rsidR="00C1344D">
              <w:rPr>
                <w:rFonts w:ascii="Arial" w:hAnsi="Arial" w:cs="Arial"/>
                <w:szCs w:val="19"/>
              </w:rPr>
              <w:t xml:space="preserve">Mund gründlich mit Wasser ausspülen. </w:t>
            </w:r>
            <w:r w:rsidRPr="0048547B">
              <w:rPr>
                <w:rFonts w:ascii="Arial" w:hAnsi="Arial" w:cs="Arial"/>
                <w:b/>
                <w:szCs w:val="19"/>
              </w:rPr>
              <w:t>Kein</w:t>
            </w:r>
            <w:r w:rsidRPr="0048547B">
              <w:rPr>
                <w:rFonts w:ascii="Arial" w:hAnsi="Arial" w:cs="Arial"/>
                <w:szCs w:val="19"/>
              </w:rPr>
              <w:t xml:space="preserve"> Erbrechen vor Ort herbeiführen.</w:t>
            </w:r>
            <w:r w:rsidRPr="0048547B">
              <w:rPr>
                <w:rFonts w:ascii="Arial" w:hAnsi="Arial" w:cs="Arial"/>
                <w:b/>
                <w:szCs w:val="19"/>
              </w:rPr>
              <w:t xml:space="preserve"> </w:t>
            </w:r>
            <w:r w:rsidR="001E77BD">
              <w:rPr>
                <w:rFonts w:ascii="Arial" w:hAnsi="Arial" w:cs="Arial"/>
                <w:b/>
                <w:szCs w:val="19"/>
              </w:rPr>
              <w:t>Sofort</w:t>
            </w:r>
            <w:r w:rsidRPr="0048547B">
              <w:rPr>
                <w:rFonts w:ascii="Arial" w:hAnsi="Arial" w:cs="Arial"/>
                <w:b/>
                <w:szCs w:val="19"/>
              </w:rPr>
              <w:t xml:space="preserve"> </w:t>
            </w:r>
            <w:r w:rsidR="00C1344D">
              <w:rPr>
                <w:rFonts w:ascii="Arial" w:hAnsi="Arial" w:cs="Arial"/>
                <w:b/>
                <w:szCs w:val="19"/>
              </w:rPr>
              <w:t>Rettungsdienst verständigen.</w:t>
            </w:r>
            <w:r w:rsidRPr="0048547B">
              <w:rPr>
                <w:rFonts w:ascii="Arial" w:hAnsi="Arial" w:cs="Arial"/>
                <w:szCs w:val="19"/>
              </w:rPr>
              <w:t xml:space="preserve"> 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</w:rPr>
              <w:tab/>
            </w:r>
            <w:r>
              <w:rPr>
                <w:rFonts w:ascii="Arial" w:hAnsi="Arial" w:cs="Arial"/>
                <w:szCs w:val="19"/>
              </w:rPr>
              <w:t xml:space="preserve">Dem Arzt das </w:t>
            </w:r>
            <w:r w:rsidRPr="0048547B">
              <w:rPr>
                <w:rFonts w:ascii="Arial" w:hAnsi="Arial" w:cs="Arial"/>
                <w:szCs w:val="19"/>
              </w:rPr>
              <w:t xml:space="preserve">Sicherheitsdatenblatt übergeben.    </w:t>
            </w:r>
          </w:p>
          <w:p w:rsidR="00E05D78" w:rsidRPr="0048547B" w:rsidRDefault="00E05D78" w:rsidP="00596585">
            <w:pPr>
              <w:tabs>
                <w:tab w:val="left" w:pos="1701"/>
              </w:tabs>
              <w:spacing w:before="20" w:after="20"/>
              <w:ind w:left="1695" w:hanging="1695"/>
              <w:rPr>
                <w:rFonts w:ascii="Arial" w:hAnsi="Arial" w:cs="Arial"/>
                <w:szCs w:val="19"/>
              </w:rPr>
            </w:pPr>
            <w:r w:rsidRPr="0048547B">
              <w:rPr>
                <w:rFonts w:ascii="Arial" w:hAnsi="Arial" w:cs="Arial"/>
                <w:szCs w:val="19"/>
                <w:u w:val="single"/>
              </w:rPr>
              <w:t>Einatmen</w:t>
            </w:r>
            <w:r w:rsidRPr="0048547B">
              <w:rPr>
                <w:rFonts w:ascii="Arial" w:hAnsi="Arial" w:cs="Arial"/>
                <w:szCs w:val="19"/>
              </w:rPr>
              <w:t>:</w:t>
            </w:r>
            <w:r w:rsidRPr="0048547B">
              <w:rPr>
                <w:rFonts w:ascii="Arial" w:hAnsi="Arial" w:cs="Arial"/>
                <w:szCs w:val="19"/>
              </w:rPr>
              <w:tab/>
              <w:t xml:space="preserve">Frischluft zuführen. Bei anhaltenden Beschwerden </w:t>
            </w:r>
            <w:r w:rsidR="007C678A">
              <w:rPr>
                <w:rFonts w:ascii="Arial" w:hAnsi="Arial" w:cs="Arial"/>
                <w:szCs w:val="19"/>
              </w:rPr>
              <w:t>Rettungsdienst verständigen.</w:t>
            </w:r>
          </w:p>
          <w:p w:rsidR="00E05D78" w:rsidRDefault="00E05D78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b/>
                <w:szCs w:val="19"/>
              </w:rPr>
            </w:pPr>
            <w:r w:rsidRPr="0048547B">
              <w:rPr>
                <w:rFonts w:ascii="Arial" w:hAnsi="Arial" w:cs="Arial"/>
                <w:szCs w:val="19"/>
              </w:rPr>
              <w:tab/>
            </w:r>
            <w:r w:rsidRPr="0048547B">
              <w:rPr>
                <w:rFonts w:ascii="Arial" w:hAnsi="Arial" w:cs="Arial"/>
                <w:b/>
                <w:szCs w:val="19"/>
              </w:rPr>
              <w:t xml:space="preserve">Ersthelfer: </w:t>
            </w:r>
            <w:r w:rsidR="001E77BD">
              <w:rPr>
                <w:rFonts w:ascii="Arial" w:hAnsi="Arial" w:cs="Arial"/>
                <w:b/>
                <w:szCs w:val="19"/>
              </w:rPr>
              <w:t>siehe Aushang</w:t>
            </w:r>
          </w:p>
          <w:p w:rsidR="00E05D78" w:rsidRPr="00596585" w:rsidRDefault="003A2605" w:rsidP="00596585">
            <w:pPr>
              <w:tabs>
                <w:tab w:val="left" w:pos="1701"/>
              </w:tabs>
              <w:spacing w:before="20" w:after="20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Cs w:val="19"/>
              </w:rPr>
              <w:tab/>
            </w:r>
            <w:r w:rsidR="008A7DED">
              <w:rPr>
                <w:rFonts w:ascii="Arial" w:hAnsi="Arial" w:cs="Arial"/>
                <w:b/>
                <w:szCs w:val="19"/>
              </w:rPr>
              <w:t>Erste-Hilfe-Leistungen</w:t>
            </w:r>
            <w:r>
              <w:rPr>
                <w:rFonts w:ascii="Arial" w:hAnsi="Arial" w:cs="Arial"/>
                <w:b/>
                <w:szCs w:val="19"/>
              </w:rPr>
              <w:t xml:space="preserve"> im </w:t>
            </w:r>
            <w:r w:rsidR="00BC469C">
              <w:rPr>
                <w:rFonts w:ascii="Arial" w:hAnsi="Arial" w:cs="Arial"/>
                <w:b/>
                <w:szCs w:val="19"/>
              </w:rPr>
              <w:t>Verbandbuch/</w:t>
            </w:r>
            <w:r w:rsidR="00D776E2">
              <w:rPr>
                <w:rFonts w:ascii="Arial" w:hAnsi="Arial" w:cs="Arial"/>
                <w:b/>
                <w:szCs w:val="19"/>
              </w:rPr>
              <w:t>Unfallmeldeblock</w:t>
            </w:r>
            <w:r>
              <w:rPr>
                <w:rFonts w:ascii="Arial" w:hAnsi="Arial" w:cs="Arial"/>
                <w:b/>
                <w:szCs w:val="19"/>
              </w:rPr>
              <w:t xml:space="preserve"> dokumentieren. Jeder </w:t>
            </w:r>
            <w:r w:rsidR="00BC469C">
              <w:rPr>
                <w:rFonts w:ascii="Arial" w:hAnsi="Arial" w:cs="Arial"/>
                <w:b/>
                <w:szCs w:val="19"/>
              </w:rPr>
              <w:tab/>
            </w:r>
            <w:r>
              <w:rPr>
                <w:rFonts w:ascii="Arial" w:hAnsi="Arial" w:cs="Arial"/>
                <w:b/>
                <w:szCs w:val="19"/>
              </w:rPr>
              <w:t xml:space="preserve">Unfall ist </w:t>
            </w:r>
            <w:r w:rsidR="00BC469C">
              <w:rPr>
                <w:rFonts w:ascii="Arial" w:hAnsi="Arial" w:cs="Arial"/>
                <w:b/>
                <w:szCs w:val="19"/>
              </w:rPr>
              <w:t>der/</w:t>
            </w:r>
            <w:r>
              <w:rPr>
                <w:rFonts w:ascii="Arial" w:hAnsi="Arial" w:cs="Arial"/>
                <w:b/>
                <w:szCs w:val="19"/>
              </w:rPr>
              <w:t xml:space="preserve">dem </w:t>
            </w:r>
            <w:r w:rsidR="00596585">
              <w:rPr>
                <w:rFonts w:ascii="Arial" w:hAnsi="Arial" w:cs="Arial"/>
                <w:b/>
                <w:szCs w:val="19"/>
              </w:rPr>
              <w:t>Vorgesetzte</w:t>
            </w:r>
            <w:r w:rsidR="00BC469C">
              <w:rPr>
                <w:rFonts w:ascii="Arial" w:hAnsi="Arial" w:cs="Arial"/>
                <w:b/>
                <w:szCs w:val="19"/>
              </w:rPr>
              <w:t>/</w:t>
            </w:r>
            <w:r w:rsidR="00596585">
              <w:rPr>
                <w:rFonts w:ascii="Arial" w:hAnsi="Arial" w:cs="Arial"/>
                <w:b/>
                <w:szCs w:val="19"/>
              </w:rPr>
              <w:t>n zu melden.</w:t>
            </w:r>
          </w:p>
          <w:p w:rsidR="00E05D78" w:rsidRPr="007B090A" w:rsidRDefault="00E05D78" w:rsidP="00E05D78">
            <w:pPr>
              <w:pStyle w:val="berschrift4"/>
              <w:tabs>
                <w:tab w:val="left" w:pos="2410"/>
              </w:tabs>
              <w:spacing w:before="20" w:after="20"/>
              <w:rPr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63BB">
              <w:rPr>
                <w:sz w:val="28"/>
                <w:szCs w:val="32"/>
              </w:rPr>
              <w:t xml:space="preserve">Notruf: </w:t>
            </w:r>
            <w:r>
              <w:rPr>
                <w:color w:val="FF0000"/>
                <w:sz w:val="28"/>
                <w:szCs w:val="24"/>
              </w:rPr>
              <w:t>0-112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7B090A" w:rsidTr="00333CC2">
        <w:tc>
          <w:tcPr>
            <w:tcW w:w="10926" w:type="dxa"/>
            <w:gridSpan w:val="6"/>
            <w:tcBorders>
              <w:top w:val="nil"/>
              <w:bottom w:val="nil"/>
            </w:tcBorders>
            <w:shd w:val="solid" w:color="FF0000" w:fill="auto"/>
            <w:vAlign w:val="center"/>
          </w:tcPr>
          <w:p w:rsidR="007B090A" w:rsidRPr="007B090A" w:rsidRDefault="007B090A" w:rsidP="007B090A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B090A">
              <w:rPr>
                <w:rFonts w:ascii="Arial" w:hAnsi="Arial" w:cs="Arial"/>
                <w:b/>
                <w:color w:val="FFFFFF" w:themeColor="background1"/>
                <w:sz w:val="28"/>
              </w:rPr>
              <w:t>Sachgerechte Entsorgung</w:t>
            </w:r>
          </w:p>
        </w:tc>
      </w:tr>
      <w:tr w:rsidR="00333CC2" w:rsidTr="00333CC2">
        <w:trPr>
          <w:trHeight w:val="513"/>
        </w:trPr>
        <w:tc>
          <w:tcPr>
            <w:tcW w:w="1180" w:type="dxa"/>
            <w:tcBorders>
              <w:top w:val="nil"/>
              <w:bottom w:val="single" w:sz="48" w:space="0" w:color="FF0000"/>
              <w:right w:val="nil"/>
            </w:tcBorders>
            <w:shd w:val="clear" w:color="FF0000" w:fill="auto"/>
          </w:tcPr>
          <w:p w:rsidR="00333CC2" w:rsidRDefault="00333CC2" w:rsidP="008A7DED">
            <w:pPr>
              <w:spacing w:before="20" w:after="20"/>
              <w:rPr>
                <w:rFonts w:ascii="Arial" w:hAnsi="Arial"/>
              </w:rPr>
            </w:pPr>
            <w:r w:rsidRPr="00333CC2">
              <w:rPr>
                <w:rFonts w:ascii="Arial" w:hAnsi="Arial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31179</wp:posOffset>
                  </wp:positionV>
                  <wp:extent cx="522515" cy="388499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5" cy="38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46" w:type="dxa"/>
            <w:gridSpan w:val="5"/>
            <w:tcBorders>
              <w:top w:val="nil"/>
              <w:left w:val="nil"/>
              <w:bottom w:val="single" w:sz="48" w:space="0" w:color="FF0000"/>
            </w:tcBorders>
            <w:shd w:val="clear" w:color="FF0000" w:fill="auto"/>
          </w:tcPr>
          <w:p w:rsidR="00333CC2" w:rsidRDefault="00333CC2" w:rsidP="0050437E">
            <w:pPr>
              <w:spacing w:before="60" w:after="60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Produktreste </w:t>
            </w:r>
            <w:r w:rsidR="0050437E">
              <w:rPr>
                <w:rFonts w:ascii="Arial" w:hAnsi="Arial" w:cs="Arial"/>
                <w:szCs w:val="19"/>
              </w:rPr>
              <w:t>sowie n</w:t>
            </w:r>
            <w:r w:rsidR="0050437E" w:rsidRPr="00C80209">
              <w:rPr>
                <w:rFonts w:ascii="Arial" w:hAnsi="Arial" w:cs="Arial"/>
                <w:szCs w:val="19"/>
              </w:rPr>
              <w:t>icht reinigungsfähige</w:t>
            </w:r>
            <w:r w:rsidR="0050437E">
              <w:rPr>
                <w:rFonts w:ascii="Arial" w:hAnsi="Arial" w:cs="Arial"/>
                <w:szCs w:val="19"/>
              </w:rPr>
              <w:t xml:space="preserve"> oder restentleerte Behälter </w:t>
            </w:r>
            <w:r>
              <w:rPr>
                <w:rFonts w:ascii="Arial" w:hAnsi="Arial" w:cs="Arial"/>
                <w:szCs w:val="19"/>
              </w:rPr>
              <w:t xml:space="preserve">über Schadstoffsammelstelle </w:t>
            </w:r>
            <w:r w:rsidR="00FB440D">
              <w:rPr>
                <w:rFonts w:ascii="Arial" w:hAnsi="Arial" w:cs="Arial"/>
                <w:szCs w:val="19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Cs w:val="19"/>
              </w:rPr>
              <w:t xml:space="preserve">entsorgen. Vollständig entleerte </w:t>
            </w:r>
            <w:r w:rsidR="002A279F">
              <w:rPr>
                <w:rFonts w:ascii="Arial" w:hAnsi="Arial" w:cs="Arial"/>
                <w:szCs w:val="19"/>
              </w:rPr>
              <w:t xml:space="preserve">Behälter der Wertstoffsammlung </w:t>
            </w:r>
            <w:r>
              <w:rPr>
                <w:rFonts w:ascii="Arial" w:hAnsi="Arial" w:cs="Arial"/>
                <w:szCs w:val="19"/>
              </w:rPr>
              <w:t>zuführen.</w:t>
            </w:r>
            <w:r w:rsidR="00805D54">
              <w:rPr>
                <w:rFonts w:ascii="Arial" w:hAnsi="Arial" w:cs="Arial"/>
                <w:szCs w:val="19"/>
              </w:rPr>
              <w:t xml:space="preserve"> </w:t>
            </w:r>
          </w:p>
          <w:p w:rsidR="0050437E" w:rsidRPr="00E2622C" w:rsidRDefault="0050437E" w:rsidP="0050437E">
            <w:pPr>
              <w:spacing w:before="40" w:after="40"/>
              <w:rPr>
                <w:rFonts w:ascii="Arial" w:hAnsi="Arial" w:cs="Arial"/>
                <w:sz w:val="4"/>
                <w:szCs w:val="19"/>
              </w:rPr>
            </w:pPr>
          </w:p>
        </w:tc>
      </w:tr>
    </w:tbl>
    <w:p w:rsidR="00E90776" w:rsidRDefault="00E90776" w:rsidP="00262F50">
      <w:pPr>
        <w:pStyle w:val="Kopfzeile"/>
        <w:tabs>
          <w:tab w:val="clear" w:pos="4536"/>
          <w:tab w:val="clear" w:pos="9072"/>
        </w:tabs>
      </w:pPr>
    </w:p>
    <w:p w:rsidR="00CD1CF6" w:rsidRDefault="00CD1CF6" w:rsidP="00262F50">
      <w:pPr>
        <w:pStyle w:val="Kopfzeile"/>
        <w:tabs>
          <w:tab w:val="clear" w:pos="4536"/>
          <w:tab w:val="clear" w:pos="9072"/>
        </w:tabs>
      </w:pPr>
    </w:p>
    <w:p w:rsidR="00CD1CF6" w:rsidRDefault="00CD1CF6" w:rsidP="00262F50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Infotabelle Quelle RKI sowie BAUA:</w:t>
      </w:r>
    </w:p>
    <w:p w:rsidR="00CD1CF6" w:rsidRDefault="00CD1CF6" w:rsidP="00262F50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4098D60">
            <wp:extent cx="6068695" cy="1364960"/>
            <wp:effectExtent l="0" t="0" r="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93" cy="13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CF6" w:rsidRPr="00CD1CF6" w:rsidRDefault="001D6EC6" w:rsidP="00262F50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1D6EC6">
        <w:rPr>
          <w:rFonts w:asciiTheme="minorHAnsi" w:hAnsiTheme="minorHAnsi" w:cstheme="minorHAnsi"/>
          <w:noProof/>
        </w:rPr>
        <w:drawing>
          <wp:inline distT="0" distB="0" distL="0" distR="0" wp14:anchorId="3E2C237B" wp14:editId="39F44991">
            <wp:extent cx="6372225" cy="5386070"/>
            <wp:effectExtent l="0" t="0" r="9525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CF6" w:rsidRPr="00CD1CF6" w:rsidSect="00E05D78">
      <w:footerReference w:type="default" r:id="rId19"/>
      <w:pgSz w:w="11907" w:h="16840" w:code="9"/>
      <w:pgMar w:top="284" w:right="851" w:bottom="284" w:left="1021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E" w:rsidRDefault="00392CBE">
      <w:r>
        <w:separator/>
      </w:r>
    </w:p>
  </w:endnote>
  <w:endnote w:type="continuationSeparator" w:id="0">
    <w:p w:rsidR="00392CBE" w:rsidRDefault="003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46" w:rsidRDefault="00EE424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E" w:rsidRDefault="00392CBE">
      <w:r>
        <w:separator/>
      </w:r>
    </w:p>
  </w:footnote>
  <w:footnote w:type="continuationSeparator" w:id="0">
    <w:p w:rsidR="00392CBE" w:rsidRDefault="0039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374"/>
    <w:multiLevelType w:val="hybridMultilevel"/>
    <w:tmpl w:val="E452DB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6"/>
    <w:rsid w:val="00030BCC"/>
    <w:rsid w:val="00035215"/>
    <w:rsid w:val="00036374"/>
    <w:rsid w:val="000649BE"/>
    <w:rsid w:val="00067543"/>
    <w:rsid w:val="000834C1"/>
    <w:rsid w:val="000849CC"/>
    <w:rsid w:val="000879CE"/>
    <w:rsid w:val="000A652F"/>
    <w:rsid w:val="000B3F26"/>
    <w:rsid w:val="000C2B93"/>
    <w:rsid w:val="000D2284"/>
    <w:rsid w:val="000E7AFB"/>
    <w:rsid w:val="000F72CE"/>
    <w:rsid w:val="00101CDA"/>
    <w:rsid w:val="001400A8"/>
    <w:rsid w:val="00180E8C"/>
    <w:rsid w:val="0018102A"/>
    <w:rsid w:val="00185F0E"/>
    <w:rsid w:val="0019341C"/>
    <w:rsid w:val="0019418E"/>
    <w:rsid w:val="00194D6F"/>
    <w:rsid w:val="001B0819"/>
    <w:rsid w:val="001C4114"/>
    <w:rsid w:val="001D6EC6"/>
    <w:rsid w:val="001E6F70"/>
    <w:rsid w:val="001E77BD"/>
    <w:rsid w:val="0020088F"/>
    <w:rsid w:val="00235907"/>
    <w:rsid w:val="00262F50"/>
    <w:rsid w:val="002A279F"/>
    <w:rsid w:val="002A7D87"/>
    <w:rsid w:val="002B149F"/>
    <w:rsid w:val="002B7D6B"/>
    <w:rsid w:val="002C1663"/>
    <w:rsid w:val="002C3492"/>
    <w:rsid w:val="002D4EB7"/>
    <w:rsid w:val="002E6B62"/>
    <w:rsid w:val="002F296A"/>
    <w:rsid w:val="002F638A"/>
    <w:rsid w:val="003104D4"/>
    <w:rsid w:val="00333CC2"/>
    <w:rsid w:val="00334B10"/>
    <w:rsid w:val="00347857"/>
    <w:rsid w:val="00351B89"/>
    <w:rsid w:val="00360173"/>
    <w:rsid w:val="0038118D"/>
    <w:rsid w:val="00392CBE"/>
    <w:rsid w:val="003A2605"/>
    <w:rsid w:val="003B25C3"/>
    <w:rsid w:val="003B2D9E"/>
    <w:rsid w:val="003C46BF"/>
    <w:rsid w:val="003F1E09"/>
    <w:rsid w:val="00417357"/>
    <w:rsid w:val="00427207"/>
    <w:rsid w:val="00434DE7"/>
    <w:rsid w:val="0044159A"/>
    <w:rsid w:val="00453A79"/>
    <w:rsid w:val="00461807"/>
    <w:rsid w:val="0049442A"/>
    <w:rsid w:val="004A7E87"/>
    <w:rsid w:val="004B1110"/>
    <w:rsid w:val="004C130C"/>
    <w:rsid w:val="004C57A0"/>
    <w:rsid w:val="004E3A30"/>
    <w:rsid w:val="004F08A0"/>
    <w:rsid w:val="0050437E"/>
    <w:rsid w:val="0050669B"/>
    <w:rsid w:val="005077A3"/>
    <w:rsid w:val="00517EA2"/>
    <w:rsid w:val="00535ABD"/>
    <w:rsid w:val="0054555C"/>
    <w:rsid w:val="00553997"/>
    <w:rsid w:val="00556B8D"/>
    <w:rsid w:val="00562DDE"/>
    <w:rsid w:val="00574700"/>
    <w:rsid w:val="00586D68"/>
    <w:rsid w:val="00596585"/>
    <w:rsid w:val="005A56D5"/>
    <w:rsid w:val="005E38DC"/>
    <w:rsid w:val="005F2764"/>
    <w:rsid w:val="005F77CB"/>
    <w:rsid w:val="00643395"/>
    <w:rsid w:val="00662895"/>
    <w:rsid w:val="006A3A56"/>
    <w:rsid w:val="006B2B89"/>
    <w:rsid w:val="006E5242"/>
    <w:rsid w:val="006F2860"/>
    <w:rsid w:val="006F2915"/>
    <w:rsid w:val="006F3BF2"/>
    <w:rsid w:val="00717332"/>
    <w:rsid w:val="0072799F"/>
    <w:rsid w:val="007460A8"/>
    <w:rsid w:val="007A2540"/>
    <w:rsid w:val="007B090A"/>
    <w:rsid w:val="007B1835"/>
    <w:rsid w:val="007B62F3"/>
    <w:rsid w:val="007B6D2D"/>
    <w:rsid w:val="007C271C"/>
    <w:rsid w:val="007C678A"/>
    <w:rsid w:val="007D46B8"/>
    <w:rsid w:val="007D7399"/>
    <w:rsid w:val="007E588E"/>
    <w:rsid w:val="007E5E31"/>
    <w:rsid w:val="007E6614"/>
    <w:rsid w:val="0080017D"/>
    <w:rsid w:val="00805945"/>
    <w:rsid w:val="00805D54"/>
    <w:rsid w:val="0080782D"/>
    <w:rsid w:val="00815303"/>
    <w:rsid w:val="0083714D"/>
    <w:rsid w:val="00837F8E"/>
    <w:rsid w:val="00841424"/>
    <w:rsid w:val="008720EE"/>
    <w:rsid w:val="008A7DED"/>
    <w:rsid w:val="008C6FDE"/>
    <w:rsid w:val="00920E76"/>
    <w:rsid w:val="009533A0"/>
    <w:rsid w:val="00995193"/>
    <w:rsid w:val="00995B66"/>
    <w:rsid w:val="009C2F66"/>
    <w:rsid w:val="00A165D0"/>
    <w:rsid w:val="00A21025"/>
    <w:rsid w:val="00A850A2"/>
    <w:rsid w:val="00AA2A51"/>
    <w:rsid w:val="00AE46B4"/>
    <w:rsid w:val="00B02347"/>
    <w:rsid w:val="00B11842"/>
    <w:rsid w:val="00B12F68"/>
    <w:rsid w:val="00B246D9"/>
    <w:rsid w:val="00B362C7"/>
    <w:rsid w:val="00B51562"/>
    <w:rsid w:val="00B75B0D"/>
    <w:rsid w:val="00B84039"/>
    <w:rsid w:val="00B93295"/>
    <w:rsid w:val="00BC469C"/>
    <w:rsid w:val="00BC570B"/>
    <w:rsid w:val="00BD0C5B"/>
    <w:rsid w:val="00BE25E8"/>
    <w:rsid w:val="00BF2183"/>
    <w:rsid w:val="00C053AF"/>
    <w:rsid w:val="00C10286"/>
    <w:rsid w:val="00C1344D"/>
    <w:rsid w:val="00C433CA"/>
    <w:rsid w:val="00C63CD6"/>
    <w:rsid w:val="00C95C76"/>
    <w:rsid w:val="00CA0ED8"/>
    <w:rsid w:val="00CA1A66"/>
    <w:rsid w:val="00CB4384"/>
    <w:rsid w:val="00CB7515"/>
    <w:rsid w:val="00CD1CF6"/>
    <w:rsid w:val="00CD3724"/>
    <w:rsid w:val="00D26108"/>
    <w:rsid w:val="00D37A3C"/>
    <w:rsid w:val="00D50C1C"/>
    <w:rsid w:val="00D51525"/>
    <w:rsid w:val="00D776E2"/>
    <w:rsid w:val="00D860E3"/>
    <w:rsid w:val="00D92BD2"/>
    <w:rsid w:val="00D9660F"/>
    <w:rsid w:val="00DA4F21"/>
    <w:rsid w:val="00DA752E"/>
    <w:rsid w:val="00DB4D95"/>
    <w:rsid w:val="00DC5526"/>
    <w:rsid w:val="00DD2364"/>
    <w:rsid w:val="00E01947"/>
    <w:rsid w:val="00E05D78"/>
    <w:rsid w:val="00E23036"/>
    <w:rsid w:val="00E2622C"/>
    <w:rsid w:val="00E4274F"/>
    <w:rsid w:val="00E859D4"/>
    <w:rsid w:val="00E90776"/>
    <w:rsid w:val="00E907A7"/>
    <w:rsid w:val="00E97E25"/>
    <w:rsid w:val="00EC1003"/>
    <w:rsid w:val="00EC5ED1"/>
    <w:rsid w:val="00EE209E"/>
    <w:rsid w:val="00EE4246"/>
    <w:rsid w:val="00F11843"/>
    <w:rsid w:val="00F43E4B"/>
    <w:rsid w:val="00F502A1"/>
    <w:rsid w:val="00F71A41"/>
    <w:rsid w:val="00F90C08"/>
    <w:rsid w:val="00FB440D"/>
    <w:rsid w:val="00FC5F78"/>
    <w:rsid w:val="00FC70ED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8CA7"/>
  <w15:chartTrackingRefBased/>
  <w15:docId w15:val="{7F579C7F-8C82-46CE-B2E4-A4DFA44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color w:val="FFFFFF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1A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triebsanweisungen\Arbeitsverfahren%20und%20Maschinen\Drehmaschine%20Kern%20D%20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Drehmaschine Kern D 20.dot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IAS, ST Stuttgart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subject>Drehmaschine Kern D 20</dc:subject>
  <dc:creator>Dr. med. Mehnert</dc:creator>
  <cp:keywords/>
  <cp:lastModifiedBy>Holger Wende</cp:lastModifiedBy>
  <cp:revision>3</cp:revision>
  <cp:lastPrinted>2019-09-09T05:50:00Z</cp:lastPrinted>
  <dcterms:created xsi:type="dcterms:W3CDTF">2020-05-12T16:47:00Z</dcterms:created>
  <dcterms:modified xsi:type="dcterms:W3CDTF">2020-05-12T16:50:00Z</dcterms:modified>
</cp:coreProperties>
</file>